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F56" w:rsidRDefault="000A0AED">
      <w:pPr>
        <w:jc w:val="center"/>
      </w:pPr>
      <w:r>
        <w:rPr>
          <w:noProof/>
        </w:rPr>
        <w:drawing>
          <wp:inline distT="0" distB="0" distL="0" distR="0">
            <wp:extent cx="5120640" cy="22758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oughtMedia-logo-2026(1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27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F56" w:rsidRDefault="00550F56"/>
    <w:p w:rsidR="00550F56" w:rsidRDefault="000A0AED">
      <w:pPr>
        <w:jc w:val="center"/>
      </w:pPr>
      <w:r>
        <w:rPr>
          <w:b/>
          <w:color w:val="0B2A4A"/>
          <w:sz w:val="54"/>
        </w:rPr>
        <w:t>AI DEVELOPMENT &amp; ADOPTION</w:t>
      </w:r>
    </w:p>
    <w:p w:rsidR="00550F56" w:rsidRDefault="000A0AED">
      <w:pPr>
        <w:jc w:val="center"/>
      </w:pPr>
      <w:r>
        <w:rPr>
          <w:b/>
          <w:color w:val="0A66D8"/>
          <w:sz w:val="40"/>
        </w:rPr>
        <w:t>REQUEST FOR PROPOSAL TEMPLATE</w:t>
      </w:r>
    </w:p>
    <w:p w:rsidR="00550F56" w:rsidRDefault="000A0AED">
      <w:pPr>
        <w:jc w:val="center"/>
      </w:pPr>
      <w:r>
        <w:rPr>
          <w:color w:val="4B5563"/>
          <w:sz w:val="24"/>
        </w:rPr>
        <w:t>Enterprise &amp; Public Sector Procurement</w:t>
      </w:r>
    </w:p>
    <w:p w:rsidR="00550F56" w:rsidRDefault="000A0AED">
      <w:pPr>
        <w:jc w:val="center"/>
      </w:pPr>
      <w:r>
        <w:rPr>
          <w:b/>
          <w:color w:val="1C7C54"/>
          <w:sz w:val="22"/>
        </w:rPr>
        <w:t>AI PROMPT-READY EDITION</w:t>
      </w:r>
    </w:p>
    <w:p w:rsidR="00550F56" w:rsidRDefault="000A0AED">
      <w:pPr>
        <w:jc w:val="center"/>
      </w:pPr>
      <w:r>
        <w:rPr>
          <w:color w:val="4B5563"/>
          <w:sz w:val="19"/>
        </w:rPr>
        <w:t>Embedded instructions for ChatGPT, Copilot, Gemini, Claude, Perplexity and enterprise AI assistants</w:t>
      </w:r>
    </w:p>
    <w:p w:rsidR="00550F56" w:rsidRDefault="00550F56"/>
    <w:tbl>
      <w:tblPr>
        <w:tblW w:w="0" w:type="auto"/>
        <w:jc w:val="center"/>
        <w:tblBorders>
          <w:top w:val="single" w:sz="3" w:space="0" w:color="D7DEE8"/>
          <w:left w:val="single" w:sz="3" w:space="0" w:color="D7DEE8"/>
          <w:bottom w:val="single" w:sz="3" w:space="0" w:color="D7DEE8"/>
          <w:right w:val="single" w:sz="3" w:space="0" w:color="D7DEE8"/>
          <w:insideH w:val="single" w:sz="3" w:space="0" w:color="D7DEE8"/>
          <w:insideV w:val="single" w:sz="3" w:space="0" w:color="D7DEE8"/>
        </w:tblBorders>
        <w:tblLook w:val="04A0" w:firstRow="1" w:lastRow="0" w:firstColumn="1" w:lastColumn="0" w:noHBand="0" w:noVBand="1"/>
      </w:tblPr>
      <w:tblGrid>
        <w:gridCol w:w="5141"/>
        <w:gridCol w:w="5141"/>
      </w:tblGrid>
      <w:tr w:rsidR="00550F56">
        <w:trPr>
          <w:jc w:val="center"/>
        </w:trPr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550F56" w:rsidRDefault="000A0AED">
            <w:r>
              <w:rPr>
                <w:b/>
                <w:color w:val="0B2A4A"/>
                <w:sz w:val="19"/>
              </w:rPr>
              <w:t>Issuing Organization</w:t>
            </w:r>
          </w:p>
        </w:tc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550F56" w:rsidRDefault="000A0AED">
            <w:r>
              <w:rPr>
                <w:sz w:val="19"/>
              </w:rPr>
              <w:t>[ORGANIZATION NAME]</w:t>
            </w:r>
          </w:p>
        </w:tc>
      </w:tr>
      <w:tr w:rsidR="00550F56">
        <w:trPr>
          <w:jc w:val="center"/>
        </w:trPr>
        <w:tc>
          <w:tcPr>
            <w:tcW w:w="514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550F56" w:rsidRDefault="000A0AED">
            <w:r>
              <w:rPr>
                <w:b/>
                <w:color w:val="0B2A4A"/>
                <w:sz w:val="19"/>
              </w:rPr>
              <w:t>RFP / Solicitation No.</w:t>
            </w:r>
          </w:p>
        </w:tc>
        <w:tc>
          <w:tcPr>
            <w:tcW w:w="514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550F56" w:rsidRDefault="000A0AED">
            <w:r>
              <w:rPr>
                <w:sz w:val="19"/>
              </w:rPr>
              <w:t>[RFP NUMBER]</w:t>
            </w:r>
          </w:p>
        </w:tc>
      </w:tr>
      <w:tr w:rsidR="00550F56">
        <w:trPr>
          <w:jc w:val="center"/>
        </w:trPr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550F56" w:rsidRDefault="000A0AED">
            <w:r>
              <w:rPr>
                <w:b/>
                <w:color w:val="0B2A4A"/>
                <w:sz w:val="19"/>
              </w:rPr>
              <w:t>AI Initiative / Project</w:t>
            </w:r>
          </w:p>
        </w:tc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550F56" w:rsidRDefault="000A0AED">
            <w:r>
              <w:rPr>
                <w:sz w:val="19"/>
              </w:rPr>
              <w:t>[PROJECT / PROGRAM NAME]</w:t>
            </w:r>
          </w:p>
        </w:tc>
      </w:tr>
      <w:tr w:rsidR="00550F56">
        <w:trPr>
          <w:jc w:val="center"/>
        </w:trPr>
        <w:tc>
          <w:tcPr>
            <w:tcW w:w="514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550F56" w:rsidRDefault="000A0AED">
            <w:r>
              <w:rPr>
                <w:b/>
                <w:color w:val="0B2A4A"/>
                <w:sz w:val="19"/>
              </w:rPr>
              <w:t>Issue Date</w:t>
            </w:r>
          </w:p>
        </w:tc>
        <w:tc>
          <w:tcPr>
            <w:tcW w:w="514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550F56" w:rsidRDefault="000A0AED">
            <w:r>
              <w:rPr>
                <w:sz w:val="19"/>
              </w:rPr>
              <w:t>[DATE]</w:t>
            </w:r>
          </w:p>
        </w:tc>
      </w:tr>
      <w:tr w:rsidR="00550F56">
        <w:trPr>
          <w:jc w:val="center"/>
        </w:trPr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550F56" w:rsidRDefault="000A0AED">
            <w:r>
              <w:rPr>
                <w:b/>
                <w:color w:val="0B2A4A"/>
                <w:sz w:val="19"/>
              </w:rPr>
              <w:t>Proposal Due</w:t>
            </w:r>
          </w:p>
        </w:tc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550F56" w:rsidRDefault="000A0AED">
            <w:r>
              <w:rPr>
                <w:sz w:val="19"/>
              </w:rPr>
              <w:t>[DATE / TIME / TIME ZONE]</w:t>
            </w:r>
          </w:p>
        </w:tc>
      </w:tr>
    </w:tbl>
    <w:p w:rsidR="00550F56" w:rsidRDefault="00550F56"/>
    <w:p w:rsidR="00550F56" w:rsidRDefault="000A0AED">
      <w:pPr>
        <w:jc w:val="center"/>
      </w:pPr>
      <w:r>
        <w:rPr>
          <w:b/>
          <w:color w:val="0B2A4A"/>
          <w:sz w:val="20"/>
        </w:rPr>
        <w:t>Free professional template provided by Thought Media™</w:t>
      </w:r>
    </w:p>
    <w:p w:rsidR="00550F56" w:rsidRDefault="000A0AED">
      <w:pPr>
        <w:jc w:val="center"/>
      </w:pPr>
      <w:r>
        <w:rPr>
          <w:sz w:val="19"/>
        </w:rPr>
        <w:t xml:space="preserve">Customize with your procurement, legal, risk, security and accessibility teams before release. </w:t>
      </w:r>
      <w:hyperlink r:id="rId10">
        <w:r>
          <w:rPr>
            <w:b/>
            <w:color w:val="0A66D8"/>
            <w:sz w:val="19"/>
            <w:szCs w:val="19"/>
            <w:u w:val="single"/>
          </w:rPr>
          <w:t>Contact us</w:t>
        </w:r>
      </w:hyperlink>
      <w:r>
        <w:rPr>
          <w:sz w:val="19"/>
        </w:rPr>
        <w:t xml:space="preserve"> for assistance with custom RFP writing services.</w:t>
      </w:r>
    </w:p>
    <w:p w:rsidR="00550F56" w:rsidRDefault="000A0AED">
      <w:pPr>
        <w:pStyle w:val="SmallNote"/>
        <w:jc w:val="center"/>
      </w:pPr>
      <w:r>
        <w:t>This template is a procurement-planning reso</w:t>
      </w:r>
      <w:r>
        <w:t>urce and should be adapted to the issuing organization’s policies, applicable law, AI governance standards and contracting requirements.</w:t>
      </w:r>
    </w:p>
    <w:p w:rsidR="00550F56" w:rsidRDefault="000A0AED">
      <w:r>
        <w:br w:type="page"/>
      </w:r>
    </w:p>
    <w:p w:rsidR="00550F56" w:rsidRDefault="000A0AED">
      <w:pPr>
        <w:pStyle w:val="Heading1"/>
      </w:pPr>
      <w:bookmarkStart w:id="0" w:name="how_to_use"/>
      <w:r>
        <w:lastRenderedPageBreak/>
        <w:t>How to Use This Template</w:t>
      </w:r>
      <w:bookmarkEnd w:id="0"/>
    </w:p>
    <w:p w:rsidR="00550F56" w:rsidRDefault="000A0AED">
      <w:r>
        <w:t>This template is designed for U.S. enterprise and public-sector procurements involving custo</w:t>
      </w:r>
      <w:r>
        <w:t>m artificial intelligence, generative AI, AI agents, machine learning, retrieval-augmented generation (RAG), workflow automation, AI-enabled applications and broader AI adoption programs. It is intentionally comprehensive so issuing organizations can remov</w:t>
      </w:r>
      <w:r>
        <w:t>e, revise or expand sections to match the actual initiative.</w:t>
      </w:r>
    </w:p>
    <w:p w:rsidR="00550F56" w:rsidRDefault="000A0AED">
      <w:r>
        <w:t xml:space="preserve">Use the document as a structured starting point. Bracketed fields should be completed with verified organizational information before release. Requirements that do not apply should be removed </w:t>
      </w:r>
      <w:r>
        <w:t>rather than left ambiguous. Organizations should involve procurement, legal, cybersecurity, privacy, data, accessibility and operational stakeholders as appropriate.</w:t>
      </w:r>
    </w:p>
    <w:p w:rsidR="00550F56" w:rsidRDefault="000A0AED">
      <w:r>
        <w:t>Recommended workflow:</w:t>
      </w:r>
    </w:p>
    <w:p w:rsidR="00550F56" w:rsidRDefault="000A0AED">
      <w:pPr>
        <w:pStyle w:val="ListNumber"/>
      </w:pPr>
      <w:r>
        <w:t>Define the business problem, intended users, expected outcomes and d</w:t>
      </w:r>
      <w:r>
        <w:t>ecision authority before selecting AI technologies.</w:t>
      </w:r>
    </w:p>
    <w:p w:rsidR="00550F56" w:rsidRDefault="000A0AED">
      <w:pPr>
        <w:pStyle w:val="ListNumber"/>
      </w:pPr>
      <w:r>
        <w:t>Inventory current systems, data sources, identity platforms, security controls, integrations and existing AI tools.</w:t>
      </w:r>
    </w:p>
    <w:p w:rsidR="00550F56" w:rsidRDefault="000A0AED">
      <w:pPr>
        <w:pStyle w:val="ListNumber"/>
      </w:pPr>
      <w:r>
        <w:t>Prioritize AI use cases according to business value, feasibility, risk and data readines</w:t>
      </w:r>
      <w:r>
        <w:t>s.</w:t>
      </w:r>
    </w:p>
    <w:p w:rsidR="00550F56" w:rsidRDefault="000A0AED">
      <w:pPr>
        <w:pStyle w:val="ListNumber"/>
      </w:pPr>
      <w:r>
        <w:t>Decide which requirements are mandatory, rated, optional, pilot-only, production-required, or vendor-recommended.</w:t>
      </w:r>
    </w:p>
    <w:p w:rsidR="00550F56" w:rsidRDefault="000A0AED">
      <w:pPr>
        <w:pStyle w:val="ListNumber"/>
      </w:pPr>
      <w:r>
        <w:t>Complete the Scope of Work, AI governance, model/data requirements, pricing schedules and evaluation model before publishing.</w:t>
      </w:r>
    </w:p>
    <w:p w:rsidR="00550F56" w:rsidRDefault="000A0AED">
      <w:pPr>
        <w:pStyle w:val="ListNumber"/>
      </w:pPr>
      <w:r>
        <w:t>Conduct procu</w:t>
      </w:r>
      <w:r>
        <w:t>rement, legal, privacy, security, data, accessibility and records-management review.</w:t>
      </w:r>
    </w:p>
    <w:p w:rsidR="00550F56" w:rsidRDefault="000A0AED">
      <w:pPr>
        <w:pStyle w:val="ListNumber"/>
      </w:pPr>
      <w:r>
        <w:t>Release the RFP with a defined bidder question period and addenda process, then evaluate only against the published criteria.</w:t>
      </w:r>
    </w:p>
    <w:p w:rsidR="004913B1" w:rsidRDefault="004913B1" w:rsidP="004913B1">
      <w:pPr>
        <w:pStyle w:val="ListNumber"/>
        <w:numPr>
          <w:ilvl w:val="0"/>
          <w:numId w:val="0"/>
        </w:numPr>
        <w:ind w:left="360"/>
      </w:pP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>Do not overwrite confirmed or</w:t>
            </w:r>
            <w:r>
              <w:t>ganizational facts. Ask for missing information before drafting high-impact requirements, budgets, legal terms, security controls, AI governance requirements or mandatory bidder qualifications. Clearly label recommendations that require procurement, legal,</w:t>
            </w:r>
            <w:r>
              <w:t xml:space="preserve"> privacy, security, data, accessibility or executive approval.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r>
        <w:br w:type="page"/>
      </w:r>
    </w:p>
    <w:p w:rsidR="00550F56" w:rsidRDefault="000A0AED">
      <w:pPr>
        <w:pStyle w:val="Heading1"/>
      </w:pPr>
      <w:bookmarkStart w:id="1" w:name="ai_operating"/>
      <w:r>
        <w:lastRenderedPageBreak/>
        <w:t>AI Operating Instructions</w:t>
      </w:r>
      <w:bookmarkEnd w:id="1"/>
    </w:p>
    <w:p w:rsidR="00550F56" w:rsidRDefault="000A0AED">
      <w:r>
        <w:t xml:space="preserve">Use these instructions when adapting this RFP with an AI assistant or internal agent. The objective is to accelerate drafting while preventing the model from </w:t>
      </w:r>
      <w:r>
        <w:t>inventing organizational facts, compliance obligations or technical requirements.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736"/>
        <w:gridCol w:w="7344"/>
      </w:tblGrid>
      <w:tr w:rsidR="00550F56">
        <w:trPr>
          <w:tblHeader/>
          <w:jc w:val="center"/>
        </w:trPr>
        <w:tc>
          <w:tcPr>
            <w:tcW w:w="273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RULE</w:t>
            </w:r>
          </w:p>
        </w:tc>
        <w:tc>
          <w:tcPr>
            <w:tcW w:w="734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AI BEHAVIOR</w:t>
            </w:r>
          </w:p>
        </w:tc>
      </w:tr>
      <w:tr w:rsidR="00550F56">
        <w:trPr>
          <w:jc w:val="center"/>
        </w:trPr>
        <w:tc>
          <w:tcPr>
            <w:tcW w:w="27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Verified facts first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Treat only user-supplied information and approved source documents as confirmed.</w:t>
            </w:r>
          </w:p>
        </w:tc>
      </w:tr>
      <w:tr w:rsidR="00550F56">
        <w:trPr>
          <w:jc w:val="center"/>
        </w:trPr>
        <w:tc>
          <w:tcPr>
            <w:tcW w:w="27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Ask before assuming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If a material fact is missing, </w:t>
            </w:r>
            <w:r>
              <w:rPr>
                <w:sz w:val="18"/>
              </w:rPr>
              <w:t>ask a targeted question or insert a clearly labeled placeholder.</w:t>
            </w:r>
          </w:p>
        </w:tc>
      </w:tr>
      <w:tr w:rsidR="00550F56">
        <w:trPr>
          <w:jc w:val="center"/>
        </w:trPr>
        <w:tc>
          <w:tcPr>
            <w:tcW w:w="27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Separate requirements from recommendations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Distinguish mandatory organizational requirements from AI-recommended options.</w:t>
            </w:r>
          </w:p>
        </w:tc>
      </w:tr>
      <w:tr w:rsidR="00550F56">
        <w:trPr>
          <w:jc w:val="center"/>
        </w:trPr>
        <w:tc>
          <w:tcPr>
            <w:tcW w:w="27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Do not invent compliance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Never invent statutes, security classifica</w:t>
            </w:r>
            <w:r>
              <w:rPr>
                <w:sz w:val="18"/>
              </w:rPr>
              <w:t>tions, insurance limits, certifications, data-residency obligations or accessibility requirements.</w:t>
            </w:r>
          </w:p>
        </w:tc>
      </w:tr>
      <w:tr w:rsidR="00550F56">
        <w:trPr>
          <w:jc w:val="center"/>
        </w:trPr>
        <w:tc>
          <w:tcPr>
            <w:tcW w:w="27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Risk-tier the use case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Identify whether the proposed AI can affect people, money, access, safety, legal rights, sensitive data or critical operations; </w:t>
            </w:r>
            <w:r>
              <w:rPr>
                <w:sz w:val="18"/>
              </w:rPr>
              <w:t>escalate higher-risk use cases for human review.</w:t>
            </w:r>
          </w:p>
        </w:tc>
      </w:tr>
      <w:tr w:rsidR="00550F56">
        <w:trPr>
          <w:jc w:val="center"/>
        </w:trPr>
        <w:tc>
          <w:tcPr>
            <w:tcW w:w="27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Preserve auditability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Maintain an assumptions log, open-questions list, proposed edits and items requiring human approval.</w:t>
            </w:r>
          </w:p>
        </w:tc>
      </w:tr>
      <w:tr w:rsidR="00550F56">
        <w:trPr>
          <w:jc w:val="center"/>
        </w:trPr>
        <w:tc>
          <w:tcPr>
            <w:tcW w:w="27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Optimize comparability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Draft bidder-response and pricing requirements so competing</w:t>
            </w:r>
            <w:r>
              <w:rPr>
                <w:sz w:val="18"/>
              </w:rPr>
              <w:t xml:space="preserve"> proposals can be evaluated consistently.</w:t>
            </w:r>
          </w:p>
        </w:tc>
      </w:tr>
      <w:tr w:rsidR="00550F56">
        <w:trPr>
          <w:jc w:val="center"/>
        </w:trPr>
        <w:tc>
          <w:tcPr>
            <w:tcW w:w="27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Protect procurement integrity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Do not tailor requirements to favor a particular vendor, model provider or platform unless the organization has a documented permissible reason.</w:t>
            </w:r>
          </w:p>
        </w:tc>
      </w:tr>
    </w:tbl>
    <w:p w:rsidR="00550F56" w:rsidRDefault="00550F56">
      <w:pPr>
        <w:spacing w:after="20"/>
      </w:pP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 xml:space="preserve">At the start of </w:t>
            </w:r>
            <w:r>
              <w:t>customization, interview the user about the organization, intended AI use cases, users, data sensitivity, current systems, risk tolerance, existing AI policy, required integrations, cloud environment, accessibility obligations, budget, timeline, pilot expe</w:t>
            </w:r>
            <w:r>
              <w:t>ctations and production operating model. Produce an “Open Questions &amp; Assumptions” list before finalizing any section.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r>
        <w:br w:type="page"/>
      </w:r>
    </w:p>
    <w:p w:rsidR="00550F56" w:rsidRDefault="000A0AED">
      <w:pPr>
        <w:pStyle w:val="Heading1"/>
      </w:pPr>
      <w:r>
        <w:lastRenderedPageBreak/>
        <w:t>Table of Contents</w:t>
      </w:r>
    </w:p>
    <w:tbl>
      <w:tblPr>
        <w:tblW w:w="0" w:type="auto"/>
        <w:jc w:val="center"/>
        <w:tblBorders>
          <w:top w:val="single" w:sz="4" w:space="0" w:color="C7D2E2"/>
          <w:left w:val="single" w:sz="4" w:space="0" w:color="C7D2E2"/>
          <w:bottom w:val="single" w:sz="4" w:space="0" w:color="C7D2E2"/>
          <w:right w:val="single" w:sz="4" w:space="0" w:color="C7D2E2"/>
          <w:insideH w:val="single" w:sz="4" w:space="0" w:color="C7D2E2"/>
          <w:insideV w:val="single" w:sz="4" w:space="0" w:color="C7D2E2"/>
        </w:tblBorders>
        <w:tblLayout w:type="fixed"/>
        <w:tblLook w:val="04A0" w:firstRow="1" w:lastRow="0" w:firstColumn="1" w:lastColumn="0" w:noHBand="0" w:noVBand="1"/>
      </w:tblPr>
      <w:tblGrid>
        <w:gridCol w:w="9000"/>
        <w:gridCol w:w="1152"/>
      </w:tblGrid>
      <w:tr w:rsidR="00550F56">
        <w:trPr>
          <w:jc w:val="center"/>
        </w:trPr>
        <w:tc>
          <w:tcPr>
            <w:tcW w:w="9000" w:type="dxa"/>
            <w:shd w:val="clear" w:color="auto" w:fill="0B2A4A"/>
            <w:tcMar>
              <w:top w:w="65" w:type="dxa"/>
              <w:left w:w="100" w:type="dxa"/>
              <w:bottom w:w="65" w:type="dxa"/>
              <w:right w:w="10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SECTION</w:t>
            </w:r>
          </w:p>
        </w:tc>
        <w:tc>
          <w:tcPr>
            <w:tcW w:w="1152" w:type="dxa"/>
            <w:shd w:val="clear" w:color="auto" w:fill="0B2A4A"/>
            <w:tcMar>
              <w:top w:w="65" w:type="dxa"/>
              <w:left w:w="100" w:type="dxa"/>
              <w:bottom w:w="65" w:type="dxa"/>
              <w:right w:w="100" w:type="dxa"/>
            </w:tcMar>
          </w:tcPr>
          <w:p w:rsidR="00550F56" w:rsidRDefault="000A0AED">
            <w:pPr>
              <w:jc w:val="center"/>
            </w:pPr>
            <w:r>
              <w:rPr>
                <w:b/>
                <w:color w:val="FFFFFF"/>
                <w:sz w:val="18"/>
              </w:rPr>
              <w:t>PAGE</w:t>
            </w:r>
          </w:p>
        </w:tc>
      </w:tr>
      <w:tr w:rsidR="00550F56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how_to_use" w:history="1">
              <w:r>
                <w:rPr>
                  <w:b/>
                  <w:color w:val="0B2A4A"/>
                  <w:sz w:val="19"/>
                  <w:szCs w:val="19"/>
                </w:rPr>
                <w:t>How to Use This Template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how_to_use" w:history="1">
              <w:r>
                <w:rPr>
                  <w:b/>
                  <w:color w:val="0A66D8"/>
                  <w:sz w:val="19"/>
                  <w:szCs w:val="19"/>
                </w:rPr>
                <w:t>2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ai_operating" w:history="1">
              <w:r>
                <w:rPr>
                  <w:b/>
                  <w:color w:val="0B2A4A"/>
                  <w:sz w:val="19"/>
                  <w:szCs w:val="19"/>
                </w:rPr>
                <w:t>AI Operating Instructions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ai_operating" w:history="1">
              <w:r>
                <w:rPr>
                  <w:b/>
                  <w:color w:val="0A66D8"/>
                  <w:sz w:val="19"/>
                  <w:szCs w:val="19"/>
                </w:rPr>
                <w:t>3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1" w:history="1">
              <w:r>
                <w:rPr>
                  <w:color w:val="0B2A4A"/>
                  <w:sz w:val="19"/>
                  <w:szCs w:val="19"/>
                </w:rPr>
                <w:t>1. Procurement Administration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1" w:history="1">
              <w:r>
                <w:rPr>
                  <w:b/>
                  <w:color w:val="0A66D8"/>
                  <w:sz w:val="19"/>
                  <w:szCs w:val="19"/>
                </w:rPr>
                <w:t>5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2" w:history="1">
              <w:r>
                <w:rPr>
                  <w:color w:val="0B2A4A"/>
                  <w:sz w:val="19"/>
                  <w:szCs w:val="19"/>
                </w:rPr>
                <w:t>2. Organization &amp; AI Program Background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2" w:history="1">
              <w:r>
                <w:rPr>
                  <w:b/>
                  <w:color w:val="0A66D8"/>
                  <w:sz w:val="19"/>
                  <w:szCs w:val="19"/>
                </w:rPr>
                <w:t>5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3" w:history="1">
              <w:r>
                <w:rPr>
                  <w:color w:val="0B2A4A"/>
                  <w:sz w:val="19"/>
                  <w:szCs w:val="19"/>
                </w:rPr>
                <w:t>3. AI Objectives &amp; Success Measures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3" w:history="1">
              <w:r>
                <w:rPr>
                  <w:b/>
                  <w:color w:val="0A66D8"/>
                  <w:sz w:val="19"/>
                  <w:szCs w:val="19"/>
                </w:rPr>
                <w:t>7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4" w:history="1">
              <w:r>
                <w:rPr>
                  <w:color w:val="0B2A4A"/>
                  <w:sz w:val="19"/>
                  <w:szCs w:val="19"/>
                </w:rPr>
                <w:t>4. Current-State Systems, Data &amp; AI Maturity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4" w:history="1">
              <w:r>
                <w:rPr>
                  <w:b/>
                  <w:color w:val="0A66D8"/>
                  <w:sz w:val="19"/>
                  <w:szCs w:val="19"/>
                </w:rPr>
                <w:t>7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5" w:history="1">
              <w:r>
                <w:rPr>
                  <w:color w:val="0B2A4A"/>
                  <w:sz w:val="19"/>
                  <w:szCs w:val="19"/>
                </w:rPr>
                <w:t>5. Scope of Work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5" w:history="1">
              <w:r>
                <w:rPr>
                  <w:b/>
                  <w:color w:val="0A66D8"/>
                  <w:sz w:val="19"/>
                  <w:szCs w:val="19"/>
                </w:rPr>
                <w:t>8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6" w:history="1">
              <w:r>
                <w:rPr>
                  <w:color w:val="0B2A4A"/>
                  <w:sz w:val="19"/>
                  <w:szCs w:val="19"/>
                </w:rPr>
                <w:t>6. AI Use Cases &amp; Functional Requirements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6" w:history="1">
              <w:r>
                <w:rPr>
                  <w:b/>
                  <w:color w:val="0A66D8"/>
                  <w:sz w:val="19"/>
                  <w:szCs w:val="19"/>
                </w:rPr>
                <w:t>10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7" w:history="1">
              <w:r>
                <w:rPr>
                  <w:color w:val="0B2A4A"/>
                  <w:sz w:val="19"/>
                  <w:szCs w:val="19"/>
                </w:rPr>
                <w:t>7. Technical Architecture, Models &amp; Integrations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7" w:history="1">
              <w:r>
                <w:rPr>
                  <w:b/>
                  <w:color w:val="0A66D8"/>
                  <w:sz w:val="19"/>
                  <w:szCs w:val="19"/>
                </w:rPr>
                <w:t>11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8" w:history="1">
              <w:r>
                <w:rPr>
                  <w:color w:val="0B2A4A"/>
                  <w:sz w:val="19"/>
                  <w:szCs w:val="19"/>
                </w:rPr>
                <w:t xml:space="preserve">8. Data, </w:t>
              </w:r>
              <w:r>
                <w:rPr>
                  <w:color w:val="0B2A4A"/>
                  <w:sz w:val="19"/>
                  <w:szCs w:val="19"/>
                </w:rPr>
                <w:t>Privacy, Security &amp; AI Governance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8" w:history="1">
              <w:r>
                <w:rPr>
                  <w:b/>
                  <w:color w:val="0A66D8"/>
                  <w:sz w:val="19"/>
                  <w:szCs w:val="19"/>
                </w:rPr>
                <w:t>12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9" w:history="1">
              <w:r>
                <w:rPr>
                  <w:color w:val="0B2A4A"/>
                  <w:sz w:val="19"/>
                  <w:szCs w:val="19"/>
                </w:rPr>
                <w:t>9. Responsible AI, Human Oversight &amp; Evaluation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9" w:history="1">
              <w:r>
                <w:rPr>
                  <w:b/>
                  <w:color w:val="0A66D8"/>
                  <w:sz w:val="19"/>
                  <w:szCs w:val="19"/>
                </w:rPr>
                <w:t>14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10" w:history="1">
              <w:r>
                <w:rPr>
                  <w:color w:val="0B2A4A"/>
                  <w:sz w:val="19"/>
                  <w:szCs w:val="19"/>
                </w:rPr>
                <w:t>10. Accessibility, UX &amp; Change Management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10" w:history="1">
              <w:r>
                <w:rPr>
                  <w:b/>
                  <w:color w:val="0A66D8"/>
                  <w:sz w:val="19"/>
                  <w:szCs w:val="19"/>
                </w:rPr>
                <w:t>14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11" w:history="1">
              <w:r>
                <w:rPr>
                  <w:color w:val="0B2A4A"/>
                  <w:sz w:val="19"/>
                  <w:szCs w:val="19"/>
                </w:rPr>
                <w:t>11. Deliverables &amp; Acceptance Criteria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11" w:history="1">
              <w:r>
                <w:rPr>
                  <w:b/>
                  <w:color w:val="0A66D8"/>
                  <w:sz w:val="19"/>
                  <w:szCs w:val="19"/>
                </w:rPr>
                <w:t>15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12" w:history="1">
              <w:r>
                <w:rPr>
                  <w:color w:val="0B2A4A"/>
                  <w:sz w:val="19"/>
                  <w:szCs w:val="19"/>
                </w:rPr>
                <w:t>12. Pilot, Deployment, MLOps/LLMOps &amp; Support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12" w:history="1">
              <w:r>
                <w:rPr>
                  <w:b/>
                  <w:color w:val="0A66D8"/>
                  <w:sz w:val="19"/>
                  <w:szCs w:val="19"/>
                </w:rPr>
                <w:t>16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13" w:history="1">
              <w:r>
                <w:rPr>
                  <w:color w:val="0B2A4A"/>
                  <w:sz w:val="19"/>
                  <w:szCs w:val="19"/>
                </w:rPr>
                <w:t>13. Project Schedule &amp; Governance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13" w:history="1">
              <w:r>
                <w:rPr>
                  <w:b/>
                  <w:color w:val="0A66D8"/>
                  <w:sz w:val="19"/>
                  <w:szCs w:val="19"/>
                </w:rPr>
                <w:t>17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14" w:history="1">
              <w:r>
                <w:rPr>
                  <w:color w:val="0B2A4A"/>
                  <w:sz w:val="19"/>
                  <w:szCs w:val="19"/>
                </w:rPr>
                <w:t>14. Bidder Qualifications &amp; Key Personnel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14" w:history="1">
              <w:r>
                <w:rPr>
                  <w:b/>
                  <w:color w:val="0A66D8"/>
                  <w:sz w:val="19"/>
                  <w:szCs w:val="19"/>
                </w:rPr>
                <w:t>17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15" w:history="1">
              <w:r>
                <w:rPr>
                  <w:color w:val="0B2A4A"/>
                  <w:sz w:val="19"/>
                  <w:szCs w:val="19"/>
                </w:rPr>
                <w:t>15. Proposal Response Instructions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15" w:history="1">
              <w:r>
                <w:rPr>
                  <w:b/>
                  <w:color w:val="0A66D8"/>
                  <w:sz w:val="19"/>
                  <w:szCs w:val="19"/>
                </w:rPr>
                <w:t>18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16" w:history="1">
              <w:r>
                <w:rPr>
                  <w:color w:val="0B2A4A"/>
                  <w:sz w:val="19"/>
                  <w:szCs w:val="19"/>
                </w:rPr>
                <w:t xml:space="preserve">16. Pricing &amp; </w:t>
              </w:r>
              <w:r>
                <w:rPr>
                  <w:color w:val="0B2A4A"/>
                  <w:sz w:val="19"/>
                  <w:szCs w:val="19"/>
                </w:rPr>
                <w:t>Commercial Model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16" w:history="1">
              <w:r>
                <w:rPr>
                  <w:b/>
                  <w:color w:val="0A66D8"/>
                  <w:sz w:val="19"/>
                  <w:szCs w:val="19"/>
                </w:rPr>
                <w:t>19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17" w:history="1">
              <w:r>
                <w:rPr>
                  <w:color w:val="0B2A4A"/>
                  <w:sz w:val="19"/>
                  <w:szCs w:val="19"/>
                </w:rPr>
                <w:t>17. Evaluation Methodology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17" w:history="1">
              <w:r>
                <w:rPr>
                  <w:b/>
                  <w:color w:val="0A66D8"/>
                  <w:sz w:val="19"/>
                  <w:szCs w:val="19"/>
                </w:rPr>
                <w:t>21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18" w:history="1">
              <w:r>
                <w:rPr>
                  <w:color w:val="0B2A4A"/>
                  <w:sz w:val="19"/>
                  <w:szCs w:val="19"/>
                </w:rPr>
                <w:t>18. Insurance, IP, Data &amp; Contract Requirements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18" w:history="1">
              <w:r>
                <w:rPr>
                  <w:b/>
                  <w:color w:val="0A66D8"/>
                  <w:sz w:val="19"/>
                  <w:szCs w:val="19"/>
                </w:rPr>
                <w:t>22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19" w:history="1">
              <w:r>
                <w:rPr>
                  <w:color w:val="0B2A4A"/>
                  <w:sz w:val="19"/>
                  <w:szCs w:val="19"/>
                </w:rPr>
                <w:t>19. Submission, Questions &amp; Addenda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19" w:history="1">
              <w:r>
                <w:rPr>
                  <w:b/>
                  <w:color w:val="0A66D8"/>
                  <w:sz w:val="19"/>
                  <w:szCs w:val="19"/>
                </w:rPr>
                <w:t>22</w:t>
              </w:r>
            </w:hyperlink>
          </w:p>
        </w:tc>
      </w:tr>
      <w:tr w:rsidR="00550F56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hyperlink w:anchor="sec20" w:history="1">
              <w:r>
                <w:rPr>
                  <w:color w:val="0B2A4A"/>
                  <w:sz w:val="19"/>
                  <w:szCs w:val="19"/>
                </w:rPr>
                <w:t>20. Appendices &amp; Response Forms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50F56" w:rsidRDefault="000A0AED">
            <w:pPr>
              <w:jc w:val="center"/>
            </w:pPr>
            <w:hyperlink w:anchor="sec20" w:history="1">
              <w:r>
                <w:rPr>
                  <w:b/>
                  <w:color w:val="0A66D8"/>
                  <w:sz w:val="19"/>
                  <w:szCs w:val="19"/>
                </w:rPr>
                <w:t>23</w:t>
              </w:r>
            </w:hyperlink>
          </w:p>
        </w:tc>
      </w:tr>
    </w:tbl>
    <w:p w:rsidR="00550F56" w:rsidRDefault="000A0AED">
      <w:pPr>
        <w:pStyle w:val="SmallNote"/>
        <w:jc w:val="center"/>
      </w:pPr>
      <w:r>
        <w:t>Select a section title or page number to jump to that section.</w:t>
      </w:r>
    </w:p>
    <w:p w:rsidR="00550F56" w:rsidRDefault="000A0AED">
      <w:r>
        <w:br w:type="page"/>
      </w:r>
    </w:p>
    <w:p w:rsidR="00550F56" w:rsidRDefault="000A0AED">
      <w:pPr>
        <w:pStyle w:val="Heading1"/>
      </w:pPr>
      <w:bookmarkStart w:id="2" w:name="sec1"/>
      <w:r>
        <w:lastRenderedPageBreak/>
        <w:t>1. Procurement Administration</w:t>
      </w:r>
      <w:bookmarkEnd w:id="2"/>
    </w:p>
    <w:p w:rsidR="00550F56" w:rsidRDefault="000A0AED">
      <w:r>
        <w:t xml:space="preserve">Complete </w:t>
      </w:r>
      <w:r>
        <w:t>this section with the issuing organization’s solicitation controls. Dates, submission channels and communications rules should align with the organization’s procurement policies and any applicable public-sector requirements.</w:t>
      </w:r>
    </w:p>
    <w:p w:rsidR="00550F56" w:rsidRDefault="000A0AED">
      <w:pPr>
        <w:pStyle w:val="Heading2"/>
      </w:pPr>
      <w:r>
        <w:t>1.1 Procurement Schedule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2592"/>
        <w:gridCol w:w="3744"/>
      </w:tblGrid>
      <w:tr w:rsidR="00550F56">
        <w:trPr>
          <w:tblHeader/>
          <w:jc w:val="center"/>
        </w:trPr>
        <w:tc>
          <w:tcPr>
            <w:tcW w:w="388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MILEST</w:t>
            </w:r>
            <w:r>
              <w:rPr>
                <w:b/>
                <w:color w:val="FFFFFF"/>
                <w:sz w:val="18"/>
              </w:rPr>
              <w:t>ONE</w:t>
            </w:r>
          </w:p>
        </w:tc>
        <w:tc>
          <w:tcPr>
            <w:tcW w:w="25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TARGET DATE</w:t>
            </w:r>
          </w:p>
        </w:tc>
        <w:tc>
          <w:tcPr>
            <w:tcW w:w="374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550F56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RFP issued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Optional vendor briefing / pre-proposal conference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 / N/A]</w:t>
            </w:r>
          </w:p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[Virtual / in-person / mandatory / optional]</w:t>
            </w:r>
          </w:p>
        </w:tc>
      </w:tr>
      <w:tr w:rsidR="00550F56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Deadline for bidder questions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 / TIME / TZ]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Responses / addendum issued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[DATE]</w:t>
            </w:r>
          </w:p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Proposal due </w:t>
            </w:r>
            <w:r>
              <w:rPr>
                <w:sz w:val="18"/>
              </w:rPr>
              <w:t>date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 / TIME / TZ]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Technical demonstrations / use-case workshops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 RANGE]</w:t>
            </w:r>
          </w:p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[If applicable]</w:t>
            </w:r>
          </w:p>
        </w:tc>
      </w:tr>
      <w:tr w:rsidR="00550F56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Security / architecture diligence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 RANGE]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[If applicable]</w:t>
            </w:r>
          </w:p>
        </w:tc>
      </w:tr>
      <w:tr w:rsidR="00550F56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Notice of intent / selection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[DATE]</w:t>
            </w:r>
          </w:p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Subject to procurement rules</w:t>
            </w:r>
          </w:p>
        </w:tc>
      </w:tr>
      <w:tr w:rsidR="00550F56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Contract negotiations / </w:t>
            </w:r>
            <w:r>
              <w:rPr>
                <w:sz w:val="18"/>
              </w:rPr>
              <w:t>execution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 RANGE]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Anticipated project start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[DATE]</w:t>
            </w:r>
          </w:p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1.2 Procurement Rules &amp; Communications</w:t>
      </w:r>
    </w:p>
    <w:p w:rsidR="00550F56" w:rsidRDefault="000A0AED">
      <w:pPr>
        <w:pStyle w:val="ListBullet"/>
      </w:pPr>
      <w:r>
        <w:t>All communications regarding this RFP must be directed to the designated procurement contact unless otherwise stated.</w:t>
      </w:r>
    </w:p>
    <w:p w:rsidR="00550F56" w:rsidRDefault="000A0AED">
      <w:pPr>
        <w:pStyle w:val="ListBullet"/>
      </w:pPr>
      <w:r>
        <w:t xml:space="preserve">Oral interpretations are non-binding </w:t>
      </w:r>
      <w:r>
        <w:t>unless confirmed through a written addendum.</w:t>
      </w:r>
    </w:p>
    <w:p w:rsidR="00550F56" w:rsidRDefault="000A0AED">
      <w:pPr>
        <w:pStyle w:val="ListBullet"/>
      </w:pPr>
      <w:r>
        <w:t>Bidders are responsible for monitoring the designated procurement portal or distribution method for addenda.</w:t>
      </w:r>
    </w:p>
    <w:p w:rsidR="00550F56" w:rsidRDefault="000A0AED">
      <w:pPr>
        <w:pStyle w:val="ListBullet"/>
      </w:pPr>
      <w:r>
        <w:t>The organization may require demonstrations, architecture reviews, proof-of-concept discussions, inter</w:t>
      </w:r>
      <w:r>
        <w:t>views or best-and-final offers if permitted by policy.</w:t>
      </w:r>
    </w:p>
    <w:p w:rsidR="00550F56" w:rsidRDefault="000A0AED">
      <w:pPr>
        <w:pStyle w:val="ListBullet"/>
      </w:pPr>
      <w:r>
        <w:t>Replace any reservation-of-rights language with wording approved by the organization’s procurement and legal teams.</w:t>
      </w: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>Populate the procurement schedule only from confirmed dates. If dates</w:t>
            </w:r>
            <w:r>
              <w:t xml:space="preserve"> are unknown, leave placeholders and identify dependencies. Do not invent protest procedures, legal authorities, reservation rights or mandatory procurement clauses.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1"/>
      </w:pPr>
      <w:bookmarkStart w:id="3" w:name="sec2"/>
      <w:r>
        <w:t>2. Organization &amp; AI Program Background</w:t>
      </w:r>
      <w:bookmarkEnd w:id="3"/>
    </w:p>
    <w:p w:rsidR="00550F56" w:rsidRDefault="000A0AED">
      <w:r>
        <w:t xml:space="preserve">[ORGANIZATION NAME] is [brief factual </w:t>
      </w:r>
      <w:r>
        <w:t>description of organization, mission, jurisdiction/industry, users served, geographic footprint and major programs/services]. The organization is seeking a qualified AI development and adoption partner to support [high-level AI / automation / modernization</w:t>
      </w:r>
      <w:r>
        <w:t xml:space="preserve"> need].</w:t>
      </w:r>
    </w:p>
    <w:p w:rsidR="00550F56" w:rsidRDefault="000A0AED">
      <w:pPr>
        <w:pStyle w:val="Heading2"/>
      </w:pPr>
      <w:r>
        <w:lastRenderedPageBreak/>
        <w:t>2.1 Initiative Context</w:t>
      </w:r>
    </w:p>
    <w:p w:rsidR="00550F56" w:rsidRDefault="000A0AED">
      <w:r>
        <w:t>The organization is initiating this procurement because [BUSINESS / SERVICE / OPERATIONAL / MODERNIZATION DRIVERS]. Existing capabilities include [CURRENT SYSTEMS / DATA / AUTOMATION / ANALYTICS / AI TOOLS]. The selected vend</w:t>
      </w:r>
      <w:r>
        <w:t>or will be expected to work collaboratively with internal technology, data, security, legal, procurement and business stakeholders.</w:t>
      </w:r>
    </w:p>
    <w:p w:rsidR="00550F56" w:rsidRDefault="000A0AED">
      <w:pPr>
        <w:pStyle w:val="Heading2"/>
      </w:pPr>
      <w:r>
        <w:t>2.2 Stakeholders &amp; User Groups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2016"/>
        <w:gridCol w:w="5184"/>
      </w:tblGrid>
      <w:tr w:rsidR="00550F56">
        <w:trPr>
          <w:tblHeader/>
          <w:jc w:val="center"/>
        </w:trPr>
        <w:tc>
          <w:tcPr>
            <w:tcW w:w="302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STAKEHOLDER / GROUP</w:t>
            </w:r>
          </w:p>
        </w:tc>
        <w:tc>
          <w:tcPr>
            <w:tcW w:w="201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w="518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PRIMARY NEEDS / CONCERNS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Executive Sponsor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[ROLE]</w:t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Outcomes, </w:t>
            </w:r>
            <w:r>
              <w:rPr>
                <w:sz w:val="18"/>
              </w:rPr>
              <w:t>governance, risk appetite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Business / Program Owner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[ROLE]</w:t>
            </w:r>
          </w:p>
        </w:tc>
        <w:tc>
          <w:tcPr>
            <w:tcW w:w="518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Use cases, workflow outcomes, adoption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IT / Enterprise Architecture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[ROLE]</w:t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Architecture, integration, maintainability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Data / Analytics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[ROLE]</w:t>
            </w:r>
          </w:p>
        </w:tc>
        <w:tc>
          <w:tcPr>
            <w:tcW w:w="518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Data quality, access, lineage, evaluation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Cybersecurity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[ROLE]</w:t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Threats, controls, monitoring, incident response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Privacy / Legal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[ROLE]</w:t>
            </w:r>
          </w:p>
        </w:tc>
        <w:tc>
          <w:tcPr>
            <w:tcW w:w="518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Data use, records, contracts, rights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Procurement / Finance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[ROLE]</w:t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Competition, pricing, contract controls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Accessibility / UX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[ROLE]</w:t>
            </w:r>
          </w:p>
        </w:tc>
        <w:tc>
          <w:tcPr>
            <w:tcW w:w="518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Inclusive and understandable</w:t>
            </w:r>
            <w:r>
              <w:rPr>
                <w:sz w:val="18"/>
              </w:rPr>
              <w:t xml:space="preserve"> experiences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End Users / Public / Staff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Audience</w:t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Trust, usability, reliability, recourse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2.3 AI Maturity &amp; Governance Context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3168"/>
        <w:gridCol w:w="3744"/>
      </w:tblGrid>
      <w:tr w:rsidR="00550F56">
        <w:trPr>
          <w:tblHeader/>
          <w:jc w:val="center"/>
        </w:trPr>
        <w:tc>
          <w:tcPr>
            <w:tcW w:w="331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AREA</w:t>
            </w:r>
          </w:p>
        </w:tc>
        <w:tc>
          <w:tcPr>
            <w:tcW w:w="316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CURRENT STATE</w:t>
            </w:r>
          </w:p>
        </w:tc>
        <w:tc>
          <w:tcPr>
            <w:tcW w:w="374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DESIRED STATE</w:t>
            </w:r>
          </w:p>
        </w:tc>
      </w:tr>
      <w:tr w:rsidR="00550F56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 strategy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[NONE / DRAFT / APPROVED]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[TARGET]</w:t>
            </w:r>
          </w:p>
        </w:tc>
      </w:tr>
      <w:tr w:rsidR="00550F56">
        <w:trPr>
          <w:jc w:val="center"/>
        </w:trPr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 policy / governance</w:t>
            </w:r>
          </w:p>
        </w:tc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[STATUS]</w:t>
            </w:r>
          </w:p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[TARGET]</w:t>
            </w:r>
          </w:p>
        </w:tc>
      </w:tr>
      <w:tr w:rsidR="00550F56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Approved model providers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[LIST / NONE]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[TARGET]</w:t>
            </w:r>
          </w:p>
        </w:tc>
      </w:tr>
      <w:tr w:rsidR="00550F56">
        <w:trPr>
          <w:jc w:val="center"/>
        </w:trPr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Data classification</w:t>
            </w:r>
          </w:p>
        </w:tc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[STATUS]</w:t>
            </w:r>
          </w:p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[TARGET]</w:t>
            </w:r>
          </w:p>
        </w:tc>
      </w:tr>
      <w:tr w:rsidR="00550F56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 risk review process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[STATUS]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[TARGET]</w:t>
            </w:r>
          </w:p>
        </w:tc>
      </w:tr>
      <w:tr w:rsidR="00550F56">
        <w:trPr>
          <w:jc w:val="center"/>
        </w:trPr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Model / prompt evaluation</w:t>
            </w:r>
          </w:p>
        </w:tc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[STATUS]</w:t>
            </w:r>
          </w:p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[TARGET]</w:t>
            </w:r>
          </w:p>
        </w:tc>
      </w:tr>
      <w:tr w:rsidR="00550F56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 operations / monitoring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[STATUS]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[TARGET]</w:t>
            </w:r>
          </w:p>
        </w:tc>
      </w:tr>
    </w:tbl>
    <w:p w:rsidR="00550F56" w:rsidRDefault="00550F56">
      <w:pPr>
        <w:spacing w:after="20"/>
      </w:pP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 xml:space="preserve">Draft the </w:t>
            </w:r>
            <w:r>
              <w:t>organization and AI maturity background only from verified information. Ask which AI tools are already used, whether an AI policy exists, which data classifications apply, whether model providers are pre-approved, and which stakeholders have decision autho</w:t>
            </w:r>
            <w:r>
              <w:t>rity.</w:t>
            </w:r>
          </w:p>
        </w:tc>
      </w:tr>
    </w:tbl>
    <w:p w:rsidR="00550F56" w:rsidRDefault="00550F56">
      <w:pPr>
        <w:spacing w:after="20"/>
      </w:pPr>
    </w:p>
    <w:p w:rsidR="004913B1" w:rsidRDefault="004913B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B2A4A"/>
          <w:sz w:val="32"/>
          <w:szCs w:val="28"/>
        </w:rPr>
      </w:pPr>
      <w:bookmarkStart w:id="4" w:name="sec3"/>
      <w:r>
        <w:br w:type="page"/>
      </w:r>
    </w:p>
    <w:p w:rsidR="00550F56" w:rsidRDefault="000A0AED">
      <w:pPr>
        <w:pStyle w:val="Heading1"/>
      </w:pPr>
      <w:r>
        <w:lastRenderedPageBreak/>
        <w:t>3. AI Objectives &amp; Success Measures</w:t>
      </w:r>
      <w:bookmarkEnd w:id="4"/>
    </w:p>
    <w:p w:rsidR="00550F56" w:rsidRDefault="000A0AED">
      <w:r>
        <w:t>Select, revise or add objectives that reflect the actual initiative. Keep objectives outcome-based and measurable rather than simply stating that the organization wants to “use AI.”</w:t>
      </w:r>
    </w:p>
    <w:p w:rsidR="00550F56" w:rsidRDefault="000A0AED">
      <w:r>
        <w:t>☐</w:t>
      </w:r>
      <w:r>
        <w:t xml:space="preserve"> Automate or augment defined </w:t>
      </w:r>
      <w:r>
        <w:t>workflows without removing required human accountability.</w:t>
      </w:r>
    </w:p>
    <w:p w:rsidR="00550F56" w:rsidRDefault="000A0AED">
      <w:r>
        <w:t>☐</w:t>
      </w:r>
      <w:r>
        <w:t xml:space="preserve"> Improve service quality, response time, productivity or user experience.</w:t>
      </w:r>
    </w:p>
    <w:p w:rsidR="00550F56" w:rsidRDefault="000A0AED">
      <w:r>
        <w:t>☐</w:t>
      </w:r>
      <w:r>
        <w:t xml:space="preserve"> Enable secure access to approved organizational knowledge and data.</w:t>
      </w:r>
    </w:p>
    <w:p w:rsidR="00550F56" w:rsidRDefault="000A0AED">
      <w:r>
        <w:t>☐</w:t>
      </w:r>
      <w:r>
        <w:t xml:space="preserve"> Create measurable operational, financial or </w:t>
      </w:r>
      <w:r>
        <w:t>service-delivery value.</w:t>
      </w:r>
    </w:p>
    <w:p w:rsidR="00550F56" w:rsidRDefault="000A0AED">
      <w:r>
        <w:t>☐</w:t>
      </w:r>
      <w:r>
        <w:t xml:space="preserve"> Integrate AI capabilities with existing enterprise systems and workflows.</w:t>
      </w:r>
    </w:p>
    <w:p w:rsidR="00550F56" w:rsidRDefault="000A0AED">
      <w:r>
        <w:t>☐</w:t>
      </w:r>
      <w:r>
        <w:t xml:space="preserve"> Establish governance, evaluation, monitoring and human-oversight controls appropriate to risk.</w:t>
      </w:r>
    </w:p>
    <w:p w:rsidR="00550F56" w:rsidRDefault="000A0AED">
      <w:r>
        <w:t>☐</w:t>
      </w:r>
      <w:r>
        <w:t xml:space="preserve"> Reduce vendor lock-in through documented architecture, da</w:t>
      </w:r>
      <w:r>
        <w:t>ta portability and model/provider flexibility where practical.</w:t>
      </w:r>
    </w:p>
    <w:p w:rsidR="00550F56" w:rsidRDefault="000A0AED">
      <w:r>
        <w:t>☐</w:t>
      </w:r>
      <w:r>
        <w:t xml:space="preserve"> Build internal capability through documentation, training and knowledge transfer.</w:t>
      </w:r>
    </w:p>
    <w:p w:rsidR="00550F56" w:rsidRDefault="000A0AED">
      <w:pPr>
        <w:pStyle w:val="Heading2"/>
      </w:pPr>
      <w:r>
        <w:t>3.1 Key Performance Indicators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736"/>
        <w:gridCol w:w="4752"/>
        <w:gridCol w:w="3168"/>
      </w:tblGrid>
      <w:tr w:rsidR="00550F56">
        <w:trPr>
          <w:tblHeader/>
          <w:jc w:val="center"/>
        </w:trPr>
        <w:tc>
          <w:tcPr>
            <w:tcW w:w="273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OBJECTIVE</w:t>
            </w:r>
          </w:p>
        </w:tc>
        <w:tc>
          <w:tcPr>
            <w:tcW w:w="475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POTENTIAL KPI</w:t>
            </w:r>
          </w:p>
        </w:tc>
        <w:tc>
          <w:tcPr>
            <w:tcW w:w="316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TARGET / BASELINE</w:t>
            </w:r>
          </w:p>
        </w:tc>
      </w:tr>
      <w:tr w:rsidR="00550F56">
        <w:trPr>
          <w:jc w:val="center"/>
        </w:trPr>
        <w:tc>
          <w:tcPr>
            <w:tcW w:w="27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Productivity</w:t>
            </w:r>
          </w:p>
        </w:tc>
        <w:tc>
          <w:tcPr>
            <w:tcW w:w="47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Time saved, cycle time</w:t>
            </w:r>
            <w:r>
              <w:rPr>
                <w:sz w:val="18"/>
              </w:rPr>
              <w:t>, throughput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[BASELINE / TARGET]</w:t>
            </w:r>
          </w:p>
        </w:tc>
      </w:tr>
      <w:tr w:rsidR="00550F56">
        <w:trPr>
          <w:jc w:val="center"/>
        </w:trPr>
        <w:tc>
          <w:tcPr>
            <w:tcW w:w="27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Quality</w:t>
            </w:r>
          </w:p>
        </w:tc>
        <w:tc>
          <w:tcPr>
            <w:tcW w:w="47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Accuracy, groundedness, error rate, rework</w:t>
            </w:r>
          </w:p>
        </w:tc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[TARGET]</w:t>
            </w:r>
          </w:p>
        </w:tc>
      </w:tr>
      <w:tr w:rsidR="00550F56">
        <w:trPr>
          <w:jc w:val="center"/>
        </w:trPr>
        <w:tc>
          <w:tcPr>
            <w:tcW w:w="27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Adoption</w:t>
            </w:r>
          </w:p>
        </w:tc>
        <w:tc>
          <w:tcPr>
            <w:tcW w:w="47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Active users, task completion, repeat usage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[TARGET]</w:t>
            </w:r>
          </w:p>
        </w:tc>
      </w:tr>
      <w:tr w:rsidR="00550F56">
        <w:trPr>
          <w:jc w:val="center"/>
        </w:trPr>
        <w:tc>
          <w:tcPr>
            <w:tcW w:w="27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Service</w:t>
            </w:r>
          </w:p>
        </w:tc>
        <w:tc>
          <w:tcPr>
            <w:tcW w:w="47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Response time, resolution rate, satisfaction</w:t>
            </w:r>
          </w:p>
        </w:tc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[TARGET]</w:t>
            </w:r>
          </w:p>
        </w:tc>
      </w:tr>
      <w:tr w:rsidR="00550F56">
        <w:trPr>
          <w:jc w:val="center"/>
        </w:trPr>
        <w:tc>
          <w:tcPr>
            <w:tcW w:w="27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Risk</w:t>
            </w:r>
          </w:p>
        </w:tc>
        <w:tc>
          <w:tcPr>
            <w:tcW w:w="47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Escalation rate, policy </w:t>
            </w:r>
            <w:r>
              <w:rPr>
                <w:sz w:val="18"/>
              </w:rPr>
              <w:t>violations, unsafe actions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[TARGET]</w:t>
            </w:r>
          </w:p>
        </w:tc>
      </w:tr>
      <w:tr w:rsidR="00550F56">
        <w:trPr>
          <w:jc w:val="center"/>
        </w:trPr>
        <w:tc>
          <w:tcPr>
            <w:tcW w:w="27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Cost</w:t>
            </w:r>
          </w:p>
        </w:tc>
        <w:tc>
          <w:tcPr>
            <w:tcW w:w="47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Cost per task / inference / user / workflow</w:t>
            </w:r>
          </w:p>
        </w:tc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[TARGET]</w:t>
            </w:r>
          </w:p>
        </w:tc>
      </w:tr>
      <w:tr w:rsidR="00550F56">
        <w:trPr>
          <w:jc w:val="center"/>
        </w:trPr>
        <w:tc>
          <w:tcPr>
            <w:tcW w:w="27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Reliability</w:t>
            </w:r>
          </w:p>
        </w:tc>
        <w:tc>
          <w:tcPr>
            <w:tcW w:w="47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Availability, latency, failure rate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[TARGET]</w:t>
            </w:r>
          </w:p>
        </w:tc>
      </w:tr>
      <w:tr w:rsidR="00550F56">
        <w:trPr>
          <w:jc w:val="center"/>
        </w:trPr>
        <w:tc>
          <w:tcPr>
            <w:tcW w:w="27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Human oversight</w:t>
            </w:r>
          </w:p>
        </w:tc>
        <w:tc>
          <w:tcPr>
            <w:tcW w:w="47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Approval / override / escalation metrics</w:t>
            </w:r>
          </w:p>
        </w:tc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[TARGET]</w:t>
            </w:r>
          </w:p>
        </w:tc>
      </w:tr>
    </w:tbl>
    <w:p w:rsidR="00550F56" w:rsidRDefault="00550F56">
      <w:pPr>
        <w:spacing w:after="20"/>
      </w:pP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 xml:space="preserve">Convert stated </w:t>
            </w:r>
            <w:r>
              <w:t>business goals into measurable AI outcomes. Do not invent baselines or targets. Ask for existing metrics and identify which measurements require a pilot before realistic targets can be established.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1"/>
      </w:pPr>
      <w:bookmarkStart w:id="5" w:name="sec4"/>
      <w:r>
        <w:t>4. Current-State Systems, Data &amp; AI Maturity</w:t>
      </w:r>
      <w:bookmarkEnd w:id="5"/>
    </w:p>
    <w:p w:rsidR="00550F56" w:rsidRDefault="000A0AED">
      <w:pPr>
        <w:pStyle w:val="Heading2"/>
      </w:pPr>
      <w:r>
        <w:t>4.1 Systems</w:t>
      </w:r>
      <w:r>
        <w:t xml:space="preserve"> &amp; Integration Inventory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880"/>
        <w:gridCol w:w="2448"/>
        <w:gridCol w:w="2304"/>
      </w:tblGrid>
      <w:tr w:rsidR="00550F56">
        <w:trPr>
          <w:tblHeader/>
          <w:jc w:val="center"/>
        </w:trPr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SYSTEM / PLATFORM</w:t>
            </w:r>
          </w:p>
        </w:tc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PURPOSE</w:t>
            </w:r>
          </w:p>
        </w:tc>
        <w:tc>
          <w:tcPr>
            <w:tcW w:w="244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INTEGRATION METHOD</w:t>
            </w:r>
          </w:p>
        </w:tc>
        <w:tc>
          <w:tcPr>
            <w:tcW w:w="230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DATA SENSITIVITY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[CRM / ERP / CASE SYSTEM]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[PURPOSE]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[API / FILE / DB / MANUAL]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[CLASSIFICATION]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[DOCUMENT / KNOWLEDGE SYSTEM]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[PURPOSE]</w:t>
            </w:r>
          </w:p>
        </w:tc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[API / CONNECTOR]</w:t>
            </w:r>
          </w:p>
        </w:tc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[CLASSIFICATION]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[IDENTITY </w:t>
            </w:r>
            <w:r>
              <w:rPr>
                <w:sz w:val="18"/>
              </w:rPr>
              <w:t>PLATFORM]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[PURPOSE]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[SSO / OIDC / SAML]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[CLASSIFICATION]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[CLOUD / DATA PLATFORM]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[PURPOSE]</w:t>
            </w:r>
          </w:p>
        </w:tc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[METHOD]</w:t>
            </w:r>
          </w:p>
        </w:tc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[CLASSIFICATION]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lastRenderedPageBreak/>
        <w:t>4.2 Data &amp; Knowledge Sources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1728"/>
        <w:gridCol w:w="2160"/>
        <w:gridCol w:w="2448"/>
        <w:gridCol w:w="1872"/>
      </w:tblGrid>
      <w:tr w:rsidR="00550F56">
        <w:trPr>
          <w:tblHeader/>
          <w:jc w:val="center"/>
        </w:trPr>
        <w:tc>
          <w:tcPr>
            <w:tcW w:w="230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DATA SOURCE</w:t>
            </w:r>
          </w:p>
        </w:tc>
        <w:tc>
          <w:tcPr>
            <w:tcW w:w="172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w="216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FORMAT / VOLUME</w:t>
            </w:r>
          </w:p>
        </w:tc>
        <w:tc>
          <w:tcPr>
            <w:tcW w:w="244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QUALITY / LIMITATIONS</w:t>
            </w:r>
          </w:p>
        </w:tc>
        <w:tc>
          <w:tcPr>
            <w:tcW w:w="187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PERMITTED AI USE</w:t>
            </w:r>
          </w:p>
        </w:tc>
      </w:tr>
      <w:tr w:rsidR="00550F56"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[SOURCE]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[OWNER]</w:t>
            </w:r>
          </w:p>
        </w:tc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[FORMAT / SIZE]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[KNOWN ISSUES]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[YES / NO / CONDITIONAL]</w:t>
            </w:r>
          </w:p>
        </w:tc>
      </w:tr>
      <w:tr w:rsidR="00550F56">
        <w:trPr>
          <w:jc w:val="center"/>
        </w:trPr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[SOURCE]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[OWNER]</w:t>
            </w:r>
          </w:p>
        </w:tc>
        <w:tc>
          <w:tcPr>
            <w:tcW w:w="216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[FORMAT / SIZE]</w:t>
            </w:r>
          </w:p>
        </w:tc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[KNOWN ISSUES]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[YES / NO / CONDITIONAL]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4.3 Existing AI / Automation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3024"/>
        <w:gridCol w:w="1872"/>
        <w:gridCol w:w="2160"/>
        <w:gridCol w:w="2016"/>
      </w:tblGrid>
      <w:tr w:rsidR="00550F56">
        <w:trPr>
          <w:tblHeader/>
          <w:jc w:val="center"/>
        </w:trPr>
        <w:tc>
          <w:tcPr>
            <w:tcW w:w="216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TOOL / MODEL</w:t>
            </w:r>
          </w:p>
        </w:tc>
        <w:tc>
          <w:tcPr>
            <w:tcW w:w="302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USE CASE</w:t>
            </w:r>
          </w:p>
        </w:tc>
        <w:tc>
          <w:tcPr>
            <w:tcW w:w="187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w="216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DATA USED</w:t>
            </w:r>
          </w:p>
        </w:tc>
        <w:tc>
          <w:tcPr>
            <w:tcW w:w="201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STATUS / ISSUE</w:t>
            </w:r>
          </w:p>
        </w:tc>
      </w:tr>
      <w:tr w:rsidR="00550F56">
        <w:trPr>
          <w:jc w:val="center"/>
        </w:trPr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[TOOL]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[USE CASE]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[OWNER]</w:t>
            </w:r>
          </w:p>
        </w:tc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[DATA]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[PILOT / PROD / ISSUE]</w:t>
            </w:r>
          </w:p>
        </w:tc>
      </w:tr>
      <w:tr w:rsidR="00550F56">
        <w:trPr>
          <w:jc w:val="center"/>
        </w:trPr>
        <w:tc>
          <w:tcPr>
            <w:tcW w:w="216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[TOOL]</w:t>
            </w:r>
          </w:p>
        </w:tc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[USE CASE]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[OWNER]</w:t>
            </w:r>
          </w:p>
        </w:tc>
        <w:tc>
          <w:tcPr>
            <w:tcW w:w="216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[DATA]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[STATUS]</w:t>
            </w:r>
          </w:p>
        </w:tc>
      </w:tr>
    </w:tbl>
    <w:p w:rsidR="00550F56" w:rsidRDefault="00550F56">
      <w:pPr>
        <w:spacing w:after="20"/>
      </w:pP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 xml:space="preserve">Create the current-state inventory from user-provided systems and source documents. Ask for system owners, APIs, authentication methods, data sensitivity, known data-quality issues, existing AI </w:t>
            </w:r>
            <w:r>
              <w:t>pilots and contractual restrictions on data/model use.</w:t>
            </w:r>
          </w:p>
        </w:tc>
      </w:tr>
    </w:tbl>
    <w:p w:rsidR="00550F56" w:rsidRDefault="000A0AED">
      <w:pPr>
        <w:pStyle w:val="Heading1"/>
      </w:pPr>
      <w:bookmarkStart w:id="6" w:name="sec5"/>
      <w:r>
        <w:t>5. Scope of Work</w:t>
      </w:r>
      <w:bookmarkEnd w:id="6"/>
    </w:p>
    <w:p w:rsidR="00550F56" w:rsidRDefault="000A0AED">
      <w:pPr>
        <w:pStyle w:val="Heading2"/>
      </w:pPr>
      <w:r>
        <w:t>5.1 Scope of Work Summary</w:t>
      </w:r>
    </w:p>
    <w:p w:rsidR="00550F56" w:rsidRDefault="000A0AED">
      <w:r>
        <w:t>The selected vendor will provide end-to-end AI strategy, discovery, design, development, integration, evaluation, deployment and knowledge-transfer services</w:t>
      </w:r>
      <w:r>
        <w:t xml:space="preserve"> for [PROJECT / PROGRAM]. The vendor must translate approved use cases into secure, measurable and supportable AI capabilities while preserving human accountability and aligning with the organization’s architecture, data, security and governance requiremen</w:t>
      </w:r>
      <w:r>
        <w:t>ts.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488"/>
      </w:tblGrid>
      <w:tr w:rsidR="00550F56">
        <w:trPr>
          <w:tblHeader/>
          <w:jc w:val="center"/>
        </w:trPr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WORKSTREAM</w:t>
            </w:r>
          </w:p>
        </w:tc>
        <w:tc>
          <w:tcPr>
            <w:tcW w:w="748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SUMMARY OF EXPECTED WORK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Discovery &amp; AI Readiness</w:t>
            </w:r>
          </w:p>
        </w:tc>
        <w:tc>
          <w:tcPr>
            <w:tcW w:w="74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Stakeholder discovery, current-state assessment, data/system inventory, risk and feasibility review.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Use-Case Prioritization</w:t>
            </w:r>
          </w:p>
        </w:tc>
        <w:tc>
          <w:tcPr>
            <w:tcW w:w="74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Rank candidate use cases by business value, feasibility, risk, d</w:t>
            </w:r>
            <w:r>
              <w:rPr>
                <w:sz w:val="18"/>
              </w:rPr>
              <w:t>ata readiness and implementation effort.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Solution Architecture</w:t>
            </w:r>
          </w:p>
        </w:tc>
        <w:tc>
          <w:tcPr>
            <w:tcW w:w="74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Define target architecture, model/provider approach, RAG, integrations, identity, data flows and operating model.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Prototype / Pilot</w:t>
            </w:r>
          </w:p>
        </w:tc>
        <w:tc>
          <w:tcPr>
            <w:tcW w:w="74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Build and evaluate a controlled prototype or pilot with </w:t>
            </w:r>
            <w:r>
              <w:rPr>
                <w:sz w:val="18"/>
              </w:rPr>
              <w:t>measurable success criteria and documented limitations.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Production Development</w:t>
            </w:r>
          </w:p>
        </w:tc>
        <w:tc>
          <w:tcPr>
            <w:tcW w:w="74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Develop approved AI application, agent, workflow, model integration or automation capabilities.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Security &amp; Governance</w:t>
            </w:r>
          </w:p>
        </w:tc>
        <w:tc>
          <w:tcPr>
            <w:tcW w:w="74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Implement controls for access, prompt injection, data </w:t>
            </w:r>
            <w:r>
              <w:rPr>
                <w:sz w:val="18"/>
              </w:rPr>
              <w:t>handling, permissions, logging, human approval and incident response.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Evaluation &amp; Validation</w:t>
            </w:r>
          </w:p>
        </w:tc>
        <w:tc>
          <w:tcPr>
            <w:tcW w:w="74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Test accuracy, groundedness, safety, security, performance, cost, usability and regression behavior.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Deployment &amp; Operations</w:t>
            </w:r>
          </w:p>
        </w:tc>
        <w:tc>
          <w:tcPr>
            <w:tcW w:w="74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Implement CI/CD, environments, obse</w:t>
            </w:r>
            <w:r>
              <w:rPr>
                <w:sz w:val="18"/>
              </w:rPr>
              <w:t>rvability, model/prompt versioning, support, training and knowledge transfer.</w:t>
            </w:r>
          </w:p>
        </w:tc>
      </w:tr>
    </w:tbl>
    <w:p w:rsidR="00550F56" w:rsidRDefault="00550F56">
      <w:pPr>
        <w:spacing w:after="20"/>
      </w:pP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>Draft this Scope of Work Summary from confirmed objectives and use cases. Do not assume a specific model, cloud provider, architecture or agent framework unless</w:t>
            </w:r>
            <w:r>
              <w:t xml:space="preserve"> required by the organization. Identify unresolved architecture and governance decisions as open items.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5.2 Discovery, Strategy &amp; AI Readiness</w:t>
      </w:r>
    </w:p>
    <w:p w:rsidR="00550F56" w:rsidRDefault="000A0AED">
      <w:pPr>
        <w:pStyle w:val="ListBullet"/>
      </w:pPr>
      <w:r>
        <w:t>Kickoff and stakeholder discovery.</w:t>
      </w:r>
    </w:p>
    <w:p w:rsidR="00550F56" w:rsidRDefault="000A0AED">
      <w:pPr>
        <w:pStyle w:val="ListBullet"/>
      </w:pPr>
      <w:r>
        <w:t>Current-state AI, data, architecture, security and workflow assessment.</w:t>
      </w:r>
    </w:p>
    <w:p w:rsidR="00550F56" w:rsidRDefault="000A0AED">
      <w:pPr>
        <w:pStyle w:val="ListBullet"/>
      </w:pPr>
      <w:r>
        <w:t>Use-</w:t>
      </w:r>
      <w:r>
        <w:t>case inventory and prioritization framework.</w:t>
      </w:r>
    </w:p>
    <w:p w:rsidR="00550F56" w:rsidRDefault="000A0AED">
      <w:pPr>
        <w:pStyle w:val="ListBullet"/>
      </w:pPr>
      <w:r>
        <w:t>AI risk and governance gap assessment.</w:t>
      </w:r>
    </w:p>
    <w:p w:rsidR="00550F56" w:rsidRDefault="000A0AED">
      <w:pPr>
        <w:pStyle w:val="ListBullet"/>
      </w:pPr>
      <w:r>
        <w:t>Target-state roadmap and implementation sequencing.</w:t>
      </w:r>
    </w:p>
    <w:p w:rsidR="00550F56" w:rsidRDefault="000A0AED">
      <w:pPr>
        <w:pStyle w:val="Heading2"/>
      </w:pPr>
      <w:r>
        <w:t>5.3 Use-Case Definition &amp; Requirements</w:t>
      </w:r>
    </w:p>
    <w:p w:rsidR="00550F56" w:rsidRDefault="000A0AED">
      <w:pPr>
        <w:pStyle w:val="ListBullet"/>
      </w:pPr>
      <w:r>
        <w:t>Document users, tasks, inputs, outputs and decision authority for each use case.</w:t>
      </w:r>
    </w:p>
    <w:p w:rsidR="00550F56" w:rsidRDefault="000A0AED">
      <w:pPr>
        <w:pStyle w:val="ListBullet"/>
      </w:pPr>
      <w:r>
        <w:t>Define measurable success criteria and unacceptable outcomes.</w:t>
      </w:r>
    </w:p>
    <w:p w:rsidR="00550F56" w:rsidRDefault="000A0AED">
      <w:pPr>
        <w:pStyle w:val="ListBullet"/>
      </w:pPr>
      <w:r>
        <w:t>Identify when AI may recommend, draft, classify, retrieve, summarize, decide or act.</w:t>
      </w:r>
    </w:p>
    <w:p w:rsidR="00550F56" w:rsidRDefault="000A0AED">
      <w:pPr>
        <w:pStyle w:val="ListBullet"/>
      </w:pPr>
      <w:r>
        <w:t>Define human-review and escalation requirements.</w:t>
      </w:r>
    </w:p>
    <w:p w:rsidR="00550F56" w:rsidRDefault="000A0AED">
      <w:pPr>
        <w:pStyle w:val="ListBullet"/>
      </w:pPr>
      <w:r>
        <w:t>Identify required integrations and data sources.</w:t>
      </w:r>
    </w:p>
    <w:p w:rsidR="00550F56" w:rsidRDefault="000A0AED">
      <w:pPr>
        <w:pStyle w:val="Heading2"/>
      </w:pPr>
      <w:r>
        <w:t xml:space="preserve">5.4 Data &amp; </w:t>
      </w:r>
      <w:r>
        <w:t>Knowledge Preparation</w:t>
      </w:r>
    </w:p>
    <w:p w:rsidR="00550F56" w:rsidRDefault="000A0AED">
      <w:pPr>
        <w:pStyle w:val="ListBullet"/>
      </w:pPr>
      <w:r>
        <w:t>Data/source inventory and access approvals.</w:t>
      </w:r>
    </w:p>
    <w:p w:rsidR="00550F56" w:rsidRDefault="000A0AED">
      <w:pPr>
        <w:pStyle w:val="ListBullet"/>
      </w:pPr>
      <w:r>
        <w:t>Data quality and metadata assessment.</w:t>
      </w:r>
    </w:p>
    <w:p w:rsidR="00550F56" w:rsidRDefault="000A0AED">
      <w:pPr>
        <w:pStyle w:val="ListBullet"/>
      </w:pPr>
      <w:r>
        <w:t>Knowledge-base design, document ingestion and chunking strategy where RAG is used.</w:t>
      </w:r>
    </w:p>
    <w:p w:rsidR="00550F56" w:rsidRDefault="000A0AED">
      <w:pPr>
        <w:pStyle w:val="ListBullet"/>
      </w:pPr>
      <w:r>
        <w:t>PII/sensitive data treatment and redaction strategy where applicable.</w:t>
      </w:r>
    </w:p>
    <w:p w:rsidR="00550F56" w:rsidRDefault="000A0AED">
      <w:pPr>
        <w:pStyle w:val="ListBullet"/>
      </w:pPr>
      <w:r>
        <w:t>Data lineage, retention, deletion and refresh processes.</w:t>
      </w:r>
    </w:p>
    <w:p w:rsidR="00550F56" w:rsidRDefault="000A0AED">
      <w:pPr>
        <w:pStyle w:val="Heading2"/>
      </w:pPr>
      <w:r>
        <w:t>5.5 Prototype / Pilot</w:t>
      </w:r>
    </w:p>
    <w:p w:rsidR="00550F56" w:rsidRDefault="000A0AED">
      <w:pPr>
        <w:pStyle w:val="ListBullet"/>
      </w:pPr>
      <w:r>
        <w:t>Build a bounded pilot using approved data and environments.</w:t>
      </w:r>
    </w:p>
    <w:p w:rsidR="00550F56" w:rsidRDefault="000A0AED">
      <w:pPr>
        <w:pStyle w:val="ListBullet"/>
      </w:pPr>
      <w:r>
        <w:t>Establish baseline and target metrics.</w:t>
      </w:r>
    </w:p>
    <w:p w:rsidR="00550F56" w:rsidRDefault="000A0AED">
      <w:pPr>
        <w:pStyle w:val="ListBullet"/>
      </w:pPr>
      <w:r>
        <w:t>Test user workflows, model behavior, cost and latency.</w:t>
      </w:r>
    </w:p>
    <w:p w:rsidR="00550F56" w:rsidRDefault="000A0AED">
      <w:pPr>
        <w:pStyle w:val="ListBullet"/>
      </w:pPr>
      <w:r>
        <w:t xml:space="preserve">Document limitations, </w:t>
      </w:r>
      <w:r>
        <w:t>risks, failure modes and production-readiness gaps.</w:t>
      </w:r>
    </w:p>
    <w:p w:rsidR="00550F56" w:rsidRDefault="000A0AED">
      <w:pPr>
        <w:pStyle w:val="ListBullet"/>
      </w:pPr>
      <w:r>
        <w:t>Provide a go / revise / stop recommendation based on evidence.</w:t>
      </w:r>
    </w:p>
    <w:p w:rsidR="00550F56" w:rsidRDefault="000A0AED">
      <w:pPr>
        <w:pStyle w:val="Heading2"/>
      </w:pPr>
      <w:r>
        <w:t>5.6 AI Application / Agent Development</w:t>
      </w:r>
    </w:p>
    <w:p w:rsidR="00550F56" w:rsidRDefault="000A0AED">
      <w:pPr>
        <w:pStyle w:val="ListBullet"/>
      </w:pPr>
      <w:r>
        <w:t>Develop approved AI interfaces, workflows, agents, orchestration or automation.</w:t>
      </w:r>
    </w:p>
    <w:p w:rsidR="00550F56" w:rsidRDefault="000A0AED">
      <w:pPr>
        <w:pStyle w:val="ListBullet"/>
      </w:pPr>
      <w:r>
        <w:t>Implement tool/functio</w:t>
      </w:r>
      <w:r>
        <w:t>n calling with least-privilege permissions.</w:t>
      </w:r>
    </w:p>
    <w:p w:rsidR="00550F56" w:rsidRDefault="000A0AED">
      <w:pPr>
        <w:pStyle w:val="ListBullet"/>
      </w:pPr>
      <w:r>
        <w:t>Implement human approval gates for consequential actions where required.</w:t>
      </w:r>
    </w:p>
    <w:p w:rsidR="00550F56" w:rsidRDefault="000A0AED">
      <w:pPr>
        <w:pStyle w:val="ListBullet"/>
      </w:pPr>
      <w:r>
        <w:t>Provide fallback, timeout and error-handling behavior.</w:t>
      </w:r>
    </w:p>
    <w:p w:rsidR="00550F56" w:rsidRDefault="000A0AED">
      <w:pPr>
        <w:pStyle w:val="ListBullet"/>
      </w:pPr>
      <w:r>
        <w:t>Separate model reasoning/generation from deterministic business rules where appropri</w:t>
      </w:r>
      <w:r>
        <w:t>ate.</w:t>
      </w:r>
    </w:p>
    <w:p w:rsidR="00550F56" w:rsidRDefault="000A0AED">
      <w:pPr>
        <w:pStyle w:val="Heading2"/>
      </w:pPr>
      <w:r>
        <w:t>5.7 Integrations &amp; Enterprise Systems</w:t>
      </w:r>
    </w:p>
    <w:p w:rsidR="00550F56" w:rsidRDefault="000A0AED">
      <w:pPr>
        <w:pStyle w:val="ListBullet"/>
      </w:pPr>
      <w:r>
        <w:t>Integrate with approved APIs, databases, identity systems, CRM/ERP, document stores or workflow platforms.</w:t>
      </w:r>
    </w:p>
    <w:p w:rsidR="00550F56" w:rsidRDefault="000A0AED">
      <w:pPr>
        <w:pStyle w:val="ListBullet"/>
      </w:pPr>
      <w:r>
        <w:t>Use secure service accounts, secrets management and approved authentication methods.</w:t>
      </w:r>
    </w:p>
    <w:p w:rsidR="00550F56" w:rsidRDefault="000A0AED">
      <w:pPr>
        <w:pStyle w:val="ListBullet"/>
      </w:pPr>
      <w:r>
        <w:t>Document API dependen</w:t>
      </w:r>
      <w:r>
        <w:t>cies, rate limits and failure handling.</w:t>
      </w:r>
    </w:p>
    <w:p w:rsidR="00550F56" w:rsidRDefault="000A0AED">
      <w:pPr>
        <w:pStyle w:val="ListBullet"/>
      </w:pPr>
      <w:r>
        <w:t>Avoid unnecessary direct database access when supported APIs are available.</w:t>
      </w:r>
    </w:p>
    <w:p w:rsidR="004913B1" w:rsidRDefault="004913B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550F56" w:rsidRDefault="000A0AED">
      <w:pPr>
        <w:pStyle w:val="Heading2"/>
      </w:pPr>
      <w:r>
        <w:lastRenderedPageBreak/>
        <w:t>5.8 Security, Governance &amp; Controls</w:t>
      </w:r>
    </w:p>
    <w:p w:rsidR="00550F56" w:rsidRDefault="000A0AED">
      <w:pPr>
        <w:pStyle w:val="ListBullet"/>
      </w:pPr>
      <w:r>
        <w:t>Threat model the AI solution and connected systems.</w:t>
      </w:r>
    </w:p>
    <w:p w:rsidR="00550F56" w:rsidRDefault="000A0AED">
      <w:pPr>
        <w:pStyle w:val="ListBullet"/>
      </w:pPr>
      <w:r>
        <w:t>Implement prompt-injection and malicious-input defen</w:t>
      </w:r>
      <w:r>
        <w:t>ses appropriate to the architecture.</w:t>
      </w:r>
    </w:p>
    <w:p w:rsidR="00550F56" w:rsidRDefault="000A0AED">
      <w:pPr>
        <w:pStyle w:val="ListBullet"/>
      </w:pPr>
      <w:r>
        <w:t>Control data exfiltration, tool abuse, excessive permissions and unsafe autonomous actions.</w:t>
      </w:r>
    </w:p>
    <w:p w:rsidR="00550F56" w:rsidRDefault="000A0AED">
      <w:pPr>
        <w:pStyle w:val="ListBullet"/>
      </w:pPr>
      <w:r>
        <w:t>Implement audit logs and traceability for material AI interactions.</w:t>
      </w:r>
    </w:p>
    <w:p w:rsidR="00550F56" w:rsidRDefault="000A0AED">
      <w:pPr>
        <w:pStyle w:val="ListBullet"/>
      </w:pPr>
      <w:r>
        <w:t>Document governance responsibilities, approval paths and in</w:t>
      </w:r>
      <w:r>
        <w:t>cident response.</w:t>
      </w:r>
    </w:p>
    <w:p w:rsidR="00550F56" w:rsidRDefault="000A0AED">
      <w:pPr>
        <w:pStyle w:val="Heading2"/>
      </w:pPr>
      <w:r>
        <w:t>5.9 Evaluation, Testing &amp; Assurance</w:t>
      </w:r>
    </w:p>
    <w:p w:rsidR="00550F56" w:rsidRDefault="000A0AED">
      <w:pPr>
        <w:pStyle w:val="ListBullet"/>
      </w:pPr>
      <w:r>
        <w:t>Create repeatable evaluation datasets and test cases.</w:t>
      </w:r>
    </w:p>
    <w:p w:rsidR="00550F56" w:rsidRDefault="000A0AED">
      <w:pPr>
        <w:pStyle w:val="ListBullet"/>
      </w:pPr>
      <w:r>
        <w:t>Measure accuracy, groundedness, relevance and task success.</w:t>
      </w:r>
    </w:p>
    <w:p w:rsidR="00550F56" w:rsidRDefault="000A0AED">
      <w:pPr>
        <w:pStyle w:val="ListBullet"/>
      </w:pPr>
      <w:r>
        <w:t>Test unsafe outputs, adversarial prompts, unauthorized access and failure modes.</w:t>
      </w:r>
    </w:p>
    <w:p w:rsidR="00550F56" w:rsidRDefault="000A0AED">
      <w:pPr>
        <w:pStyle w:val="ListBullet"/>
      </w:pPr>
      <w:r>
        <w:t xml:space="preserve">Perform </w:t>
      </w:r>
      <w:r>
        <w:t>regression testing when models, prompts, data or tools change.</w:t>
      </w:r>
    </w:p>
    <w:p w:rsidR="00550F56" w:rsidRDefault="000A0AED">
      <w:pPr>
        <w:pStyle w:val="ListBullet"/>
      </w:pPr>
      <w:r>
        <w:t>Validate performance, latency, cost and scalability.</w:t>
      </w:r>
    </w:p>
    <w:p w:rsidR="00550F56" w:rsidRDefault="000A0AED">
      <w:pPr>
        <w:pStyle w:val="Heading2"/>
      </w:pPr>
      <w:r>
        <w:t>5.10 Deployment, Training &amp; Transition</w:t>
      </w:r>
    </w:p>
    <w:p w:rsidR="00550F56" w:rsidRDefault="000A0AED">
      <w:pPr>
        <w:pStyle w:val="ListBullet"/>
      </w:pPr>
      <w:r>
        <w:t>Production deployment and environment configuration.</w:t>
      </w:r>
    </w:p>
    <w:p w:rsidR="00550F56" w:rsidRDefault="000A0AED">
      <w:pPr>
        <w:pStyle w:val="ListBullet"/>
      </w:pPr>
      <w:r>
        <w:t>Operational dashboards, alerts and runbooks.</w:t>
      </w:r>
    </w:p>
    <w:p w:rsidR="00550F56" w:rsidRDefault="000A0AED">
      <w:pPr>
        <w:pStyle w:val="ListBullet"/>
      </w:pPr>
      <w:r>
        <w:t>Adm</w:t>
      </w:r>
      <w:r>
        <w:t>inistrator and user training.</w:t>
      </w:r>
    </w:p>
    <w:p w:rsidR="00550F56" w:rsidRDefault="000A0AED">
      <w:pPr>
        <w:pStyle w:val="ListBullet"/>
      </w:pPr>
      <w:r>
        <w:t>Technical documentation and knowledge transfer.</w:t>
      </w:r>
    </w:p>
    <w:p w:rsidR="00550F56" w:rsidRDefault="000A0AED">
      <w:pPr>
        <w:pStyle w:val="ListBullet"/>
      </w:pPr>
      <w:r>
        <w:t>Transition support and handoff to internal or managed operations teams.</w:t>
      </w:r>
    </w:p>
    <w:p w:rsidR="00550F56" w:rsidRDefault="000A0AED">
      <w:pPr>
        <w:pStyle w:val="Heading1"/>
      </w:pPr>
      <w:bookmarkStart w:id="7" w:name="sec6"/>
      <w:r>
        <w:t>6. AI Use Cases &amp; Functional Requirements</w:t>
      </w:r>
      <w:bookmarkEnd w:id="7"/>
    </w:p>
    <w:p w:rsidR="00550F56" w:rsidRDefault="000A0AED">
      <w:r>
        <w:t>The organization should identify intended AI capabilities and de</w:t>
      </w:r>
      <w:r>
        <w:t>fine the boundary of each use case. Vendors should not assume that the same level of autonomy is acceptable for every workflow.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6336"/>
        <w:gridCol w:w="1152"/>
        <w:gridCol w:w="2016"/>
      </w:tblGrid>
      <w:tr w:rsidR="00550F56">
        <w:trPr>
          <w:tblHeader/>
          <w:jc w:val="center"/>
        </w:trPr>
        <w:tc>
          <w:tcPr>
            <w:tcW w:w="129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REQ. ID</w:t>
            </w:r>
          </w:p>
        </w:tc>
        <w:tc>
          <w:tcPr>
            <w:tcW w:w="633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FUNCTIONAL REQUIREMENT</w:t>
            </w:r>
          </w:p>
        </w:tc>
        <w:tc>
          <w:tcPr>
            <w:tcW w:w="115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PRIORITY</w:t>
            </w:r>
          </w:p>
        </w:tc>
        <w:tc>
          <w:tcPr>
            <w:tcW w:w="201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BIDDER RESPONSE</w:t>
            </w:r>
          </w:p>
        </w:tc>
      </w:tr>
      <w:tr w:rsidR="00550F56">
        <w:trPr>
          <w:jc w:val="center"/>
        </w:trPr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AI-F-001</w:t>
            </w:r>
          </w:p>
        </w:tc>
        <w:tc>
          <w:tcPr>
            <w:tcW w:w="63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Support approved users and roles with defined access controls.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[M/P/O]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[COMPLY / PARTIAL / NO]</w:t>
            </w:r>
          </w:p>
        </w:tc>
      </w:tr>
      <w:tr w:rsidR="00550F56">
        <w:trPr>
          <w:jc w:val="center"/>
        </w:trPr>
        <w:tc>
          <w:tcPr>
            <w:tcW w:w="129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AI-F-002</w:t>
            </w:r>
          </w:p>
        </w:tc>
        <w:tc>
          <w:tcPr>
            <w:tcW w:w="63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Use only approved organizational data sources for retrieval or generation.</w:t>
            </w:r>
          </w:p>
        </w:tc>
        <w:tc>
          <w:tcPr>
            <w:tcW w:w="11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[M/P/O]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AI-F-003</w:t>
            </w:r>
          </w:p>
        </w:tc>
        <w:tc>
          <w:tcPr>
            <w:tcW w:w="63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Provide citations / source references for knowledge-grounded answers where required.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[M/P/O]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129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AI-F-004</w:t>
            </w:r>
          </w:p>
        </w:tc>
        <w:tc>
          <w:tcPr>
            <w:tcW w:w="63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Escalate </w:t>
            </w:r>
            <w:r>
              <w:rPr>
                <w:sz w:val="18"/>
              </w:rPr>
              <w:t>low-confidence, ambiguous or high-risk cases to a human.</w:t>
            </w:r>
          </w:p>
        </w:tc>
        <w:tc>
          <w:tcPr>
            <w:tcW w:w="11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[M/P/O]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AI-F-005</w:t>
            </w:r>
          </w:p>
        </w:tc>
        <w:tc>
          <w:tcPr>
            <w:tcW w:w="63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Support human approval before consequential actions where required.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[M/P/O]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129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AI-F-006</w:t>
            </w:r>
          </w:p>
        </w:tc>
        <w:tc>
          <w:tcPr>
            <w:tcW w:w="63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Log material user requests, model outputs, tool calls and approvals subject to policy.</w:t>
            </w:r>
          </w:p>
        </w:tc>
        <w:tc>
          <w:tcPr>
            <w:tcW w:w="11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[M/P/O]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AI-F-007</w:t>
            </w:r>
          </w:p>
        </w:tc>
        <w:tc>
          <w:tcPr>
            <w:tcW w:w="63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Support configurable prompts, policies, tools and knowledge sources without code changes where practical.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[M/P/O]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129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AI-F-008</w:t>
            </w:r>
          </w:p>
        </w:tc>
        <w:tc>
          <w:tcPr>
            <w:tcW w:w="63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Provide fallback behavior when models or integrations are unavailable.</w:t>
            </w:r>
          </w:p>
        </w:tc>
        <w:tc>
          <w:tcPr>
            <w:tcW w:w="11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[M/P/O]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</w:tbl>
    <w:p w:rsidR="00550F56" w:rsidRDefault="00550F56">
      <w:pPr>
        <w:spacing w:after="20"/>
      </w:pPr>
    </w:p>
    <w:p w:rsidR="004913B1" w:rsidRDefault="004913B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550F56" w:rsidRDefault="000A0AED">
      <w:pPr>
        <w:pStyle w:val="Heading2"/>
      </w:pPr>
      <w:r>
        <w:lastRenderedPageBreak/>
        <w:t xml:space="preserve">6.1 AI Agent Action </w:t>
      </w:r>
      <w:r>
        <w:t>Requirements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3312"/>
        <w:gridCol w:w="4032"/>
      </w:tblGrid>
      <w:tr w:rsidR="00550F56">
        <w:trPr>
          <w:tblHeader/>
          <w:jc w:val="center"/>
        </w:trPr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ACTION CATEGORY</w:t>
            </w:r>
          </w:p>
        </w:tc>
        <w:tc>
          <w:tcPr>
            <w:tcW w:w="331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DEFAULT CONTROL</w:t>
            </w:r>
          </w:p>
        </w:tc>
        <w:tc>
          <w:tcPr>
            <w:tcW w:w="403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EXAMPLE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Read / Retrieve</w:t>
            </w:r>
          </w:p>
        </w:tc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Role-based access</w:t>
            </w:r>
          </w:p>
        </w:tc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Search approved knowledge base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Draft / Recommend</w:t>
            </w:r>
          </w:p>
        </w:tc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User review</w:t>
            </w:r>
          </w:p>
        </w:tc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Draft response or recommendation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Create / Modify Record</w:t>
            </w:r>
          </w:p>
        </w:tc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Human approval or policy gate</w:t>
            </w:r>
          </w:p>
        </w:tc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Create CRM case / </w:t>
            </w:r>
            <w:r>
              <w:rPr>
                <w:sz w:val="18"/>
              </w:rPr>
              <w:t>update ticket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Financial / Contractual</w:t>
            </w:r>
          </w:p>
        </w:tc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Explicit approval and transaction controls</w:t>
            </w:r>
          </w:p>
        </w:tc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Issue refund / approve purchase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Security / Access</w:t>
            </w:r>
          </w:p>
        </w:tc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Strict authorization and audit</w:t>
            </w:r>
          </w:p>
        </w:tc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Change user permissions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External Communication</w:t>
            </w:r>
          </w:p>
        </w:tc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Approval based on risk</w:t>
            </w:r>
          </w:p>
        </w:tc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Send customer or </w:t>
            </w:r>
            <w:r>
              <w:rPr>
                <w:sz w:val="18"/>
              </w:rPr>
              <w:t>public message</w:t>
            </w:r>
          </w:p>
        </w:tc>
      </w:tr>
    </w:tbl>
    <w:p w:rsidR="00550F56" w:rsidRDefault="00550F56">
      <w:pPr>
        <w:spacing w:after="20"/>
      </w:pP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 xml:space="preserve">Translate each approved use case into testable functional requirements. Ask what the AI may read, generate, recommend, change or execute. For every action-capable workflow, identify the permission boundary, human approval </w:t>
            </w:r>
            <w:r>
              <w:t>requirement, logging requirement and rollback/recovery behavior.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1"/>
      </w:pPr>
      <w:bookmarkStart w:id="8" w:name="sec7"/>
      <w:r>
        <w:t>7. Technical Architecture, Models &amp; Integrations</w:t>
      </w:r>
      <w:bookmarkEnd w:id="8"/>
    </w:p>
    <w:p w:rsidR="00550F56" w:rsidRDefault="000A0AED">
      <w:pPr>
        <w:pStyle w:val="Heading2"/>
      </w:pPr>
      <w:r>
        <w:t>7.1 Target Architecture Requirements</w:t>
      </w:r>
    </w:p>
    <w:p w:rsidR="00550F56" w:rsidRDefault="000A0AED">
      <w:pPr>
        <w:pStyle w:val="ListBullet"/>
      </w:pPr>
      <w:r>
        <w:t>Document logical and deployment architecture, trust boundaries and data flows.</w:t>
      </w:r>
    </w:p>
    <w:p w:rsidR="00550F56" w:rsidRDefault="000A0AED">
      <w:pPr>
        <w:pStyle w:val="ListBullet"/>
      </w:pPr>
      <w:r>
        <w:t>Use modular interfaces s</w:t>
      </w:r>
      <w:r>
        <w:t>o model providers or components can be replaced where practical.</w:t>
      </w:r>
    </w:p>
    <w:p w:rsidR="00550F56" w:rsidRDefault="000A0AED">
      <w:pPr>
        <w:pStyle w:val="ListBullet"/>
      </w:pPr>
      <w:r>
        <w:t>Support organization-approved cloud, network and identity environments.</w:t>
      </w:r>
    </w:p>
    <w:p w:rsidR="00550F56" w:rsidRDefault="000A0AED">
      <w:pPr>
        <w:pStyle w:val="ListBullet"/>
      </w:pPr>
      <w:r>
        <w:t>Separate development, test and production environments.</w:t>
      </w:r>
    </w:p>
    <w:p w:rsidR="00550F56" w:rsidRDefault="000A0AED">
      <w:pPr>
        <w:pStyle w:val="ListBullet"/>
      </w:pPr>
      <w:r>
        <w:t>Define scalability, availability, latency and performance requi</w:t>
      </w:r>
      <w:r>
        <w:t>rements.</w:t>
      </w:r>
    </w:p>
    <w:p w:rsidR="00550F56" w:rsidRDefault="000A0AED">
      <w:pPr>
        <w:pStyle w:val="Heading2"/>
      </w:pPr>
      <w:r>
        <w:t>7.2 Model / Provider Strategy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3888"/>
        <w:gridCol w:w="3600"/>
      </w:tblGrid>
      <w:tr w:rsidR="00550F56">
        <w:trPr>
          <w:tblHeader/>
          <w:jc w:val="center"/>
        </w:trPr>
        <w:tc>
          <w:tcPr>
            <w:tcW w:w="302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AREA</w:t>
            </w:r>
          </w:p>
        </w:tc>
        <w:tc>
          <w:tcPr>
            <w:tcW w:w="388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ORGANIZATION REQUIREMENT</w:t>
            </w:r>
          </w:p>
        </w:tc>
        <w:tc>
          <w:tcPr>
            <w:tcW w:w="360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BIDDER RESPONSE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Model providers</w:t>
            </w:r>
          </w:p>
        </w:tc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[APPROVED / RESTRICTED / VENDOR-PROPOSED]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Open vs proprietary models</w:t>
            </w:r>
          </w:p>
        </w:tc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[REQUIREMENT / PREFERENCE]</w:t>
            </w:r>
          </w:p>
        </w:tc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Model portability</w:t>
            </w:r>
          </w:p>
        </w:tc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[REQUIREMENT]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Fine-tuning</w:t>
            </w:r>
          </w:p>
        </w:tc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[PERMITTED / RESTRICTED / N/A]</w:t>
            </w:r>
          </w:p>
        </w:tc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Data retention by model provider</w:t>
            </w:r>
          </w:p>
        </w:tc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[REQUIREMENT]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Regional processing / residency</w:t>
            </w:r>
          </w:p>
        </w:tc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[IF APPLICABLE]</w:t>
            </w:r>
          </w:p>
        </w:tc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Model update controls</w:t>
            </w:r>
          </w:p>
        </w:tc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[REQUIREMENT]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Fallback / secondary model</w:t>
            </w:r>
          </w:p>
        </w:tc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[REQUIREMENT / OPTIONAL]</w:t>
            </w:r>
          </w:p>
        </w:tc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</w:tbl>
    <w:p w:rsidR="00550F56" w:rsidRDefault="00550F56">
      <w:pPr>
        <w:spacing w:after="20"/>
      </w:pPr>
    </w:p>
    <w:p w:rsidR="004913B1" w:rsidRDefault="004913B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550F56" w:rsidRDefault="000A0AED">
      <w:pPr>
        <w:pStyle w:val="Heading2"/>
      </w:pPr>
      <w:r>
        <w:lastRenderedPageBreak/>
        <w:t xml:space="preserve">7.3 RAG / Knowledge </w:t>
      </w:r>
      <w:r>
        <w:t>Architecture</w:t>
      </w:r>
    </w:p>
    <w:p w:rsidR="00550F56" w:rsidRDefault="000A0AED">
      <w:pPr>
        <w:pStyle w:val="ListBullet"/>
      </w:pPr>
      <w:r>
        <w:t>Define ingestion, chunking, embedding, indexing and refresh strategy.</w:t>
      </w:r>
    </w:p>
    <w:p w:rsidR="00550F56" w:rsidRDefault="000A0AED">
      <w:pPr>
        <w:pStyle w:val="ListBullet"/>
      </w:pPr>
      <w:r>
        <w:t>Preserve document permissions through retrieval where required.</w:t>
      </w:r>
    </w:p>
    <w:p w:rsidR="00550F56" w:rsidRDefault="000A0AED">
      <w:pPr>
        <w:pStyle w:val="ListBullet"/>
      </w:pPr>
      <w:r>
        <w:t>Support metadata filtering and source citation.</w:t>
      </w:r>
    </w:p>
    <w:p w:rsidR="00550F56" w:rsidRDefault="000A0AED">
      <w:pPr>
        <w:pStyle w:val="ListBullet"/>
      </w:pPr>
      <w:r>
        <w:t>Document vector database / search technology and portability.</w:t>
      </w:r>
    </w:p>
    <w:p w:rsidR="00550F56" w:rsidRDefault="000A0AED">
      <w:pPr>
        <w:pStyle w:val="ListBullet"/>
      </w:pPr>
      <w:r>
        <w:t>Define stale-content, deleted-content and source-of-truth handling.</w:t>
      </w:r>
    </w:p>
    <w:p w:rsidR="00550F56" w:rsidRDefault="000A0AED">
      <w:pPr>
        <w:pStyle w:val="Heading2"/>
      </w:pPr>
      <w:r>
        <w:t>7.4 Integration Requirements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304"/>
        <w:gridCol w:w="2160"/>
        <w:gridCol w:w="2592"/>
        <w:gridCol w:w="1440"/>
      </w:tblGrid>
      <w:tr w:rsidR="00550F56">
        <w:trPr>
          <w:tblHeader/>
          <w:jc w:val="center"/>
        </w:trPr>
        <w:tc>
          <w:tcPr>
            <w:tcW w:w="216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INTEGRATION</w:t>
            </w:r>
          </w:p>
        </w:tc>
        <w:tc>
          <w:tcPr>
            <w:tcW w:w="230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METHOD</w:t>
            </w:r>
          </w:p>
        </w:tc>
        <w:tc>
          <w:tcPr>
            <w:tcW w:w="216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AUTHENTICATION</w:t>
            </w:r>
          </w:p>
        </w:tc>
        <w:tc>
          <w:tcPr>
            <w:tcW w:w="25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DATA / ACTIONS</w:t>
            </w:r>
          </w:p>
        </w:tc>
        <w:tc>
          <w:tcPr>
            <w:tcW w:w="144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CRITICALITY</w:t>
            </w:r>
          </w:p>
        </w:tc>
      </w:tr>
      <w:tr w:rsidR="00550F56">
        <w:trPr>
          <w:jc w:val="center"/>
        </w:trPr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[SYSTEM]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[API / CONNECTOR / EVENT]</w:t>
            </w:r>
          </w:p>
        </w:tc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[OIDC / OAUTH / KEY / OTHER]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[READ / WRITE / ACTION]</w:t>
            </w:r>
          </w:p>
        </w:tc>
        <w:tc>
          <w:tcPr>
            <w:tcW w:w="14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[HIGH/MED/LOW]</w:t>
            </w:r>
          </w:p>
        </w:tc>
      </w:tr>
      <w:tr w:rsidR="00550F56">
        <w:trPr>
          <w:jc w:val="center"/>
        </w:trPr>
        <w:tc>
          <w:tcPr>
            <w:tcW w:w="216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[SYSTEM]</w:t>
            </w:r>
          </w:p>
        </w:tc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[METHOD]</w:t>
            </w:r>
          </w:p>
        </w:tc>
        <w:tc>
          <w:tcPr>
            <w:tcW w:w="216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[AUTH]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[DATA / ACTIONS]</w:t>
            </w:r>
          </w:p>
        </w:tc>
        <w:tc>
          <w:tcPr>
            <w:tcW w:w="14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[LEVEL]</w:t>
            </w:r>
          </w:p>
        </w:tc>
      </w:tr>
    </w:tbl>
    <w:p w:rsidR="00550F56" w:rsidRDefault="00550F56">
      <w:pPr>
        <w:spacing w:after="20"/>
      </w:pP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 xml:space="preserve">Recommend architecture options only after collecting current cloud, identity, integration, data and security constraints. Compare at least two viable approaches when </w:t>
            </w:r>
            <w:r>
              <w:t>architecture is undecided. Explain tradeoffs in cost, maintainability, portability, latency, security and vendor lock-in.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1"/>
      </w:pPr>
      <w:bookmarkStart w:id="9" w:name="sec8"/>
      <w:r>
        <w:t>8. Data, Privacy, Security &amp; AI Governance</w:t>
      </w:r>
      <w:bookmarkEnd w:id="9"/>
    </w:p>
    <w:p w:rsidR="00550F56" w:rsidRDefault="000A0AED">
      <w:pPr>
        <w:pStyle w:val="Heading2"/>
      </w:pPr>
      <w:r>
        <w:t>8.1 Data Handling Requirements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7488"/>
      </w:tblGrid>
      <w:tr w:rsidR="00550F56">
        <w:trPr>
          <w:tblHeader/>
          <w:jc w:val="center"/>
        </w:trPr>
        <w:tc>
          <w:tcPr>
            <w:tcW w:w="302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CONTROL</w:t>
            </w:r>
          </w:p>
        </w:tc>
        <w:tc>
          <w:tcPr>
            <w:tcW w:w="748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REQUIREMENT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Data ownership</w:t>
            </w:r>
          </w:p>
        </w:tc>
        <w:tc>
          <w:tcPr>
            <w:tcW w:w="74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Organization retains </w:t>
            </w:r>
            <w:r>
              <w:rPr>
                <w:sz w:val="18"/>
              </w:rPr>
              <w:t>ownership of organizational data and approved derived data as defined by contract.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Training use</w:t>
            </w:r>
          </w:p>
        </w:tc>
        <w:tc>
          <w:tcPr>
            <w:tcW w:w="74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Vendor/model provider may not use organization data for training unless expressly authorized.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Retention</w:t>
            </w:r>
          </w:p>
        </w:tc>
        <w:tc>
          <w:tcPr>
            <w:tcW w:w="74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Define retention periods for prompts, outputs, logs, </w:t>
            </w:r>
            <w:r>
              <w:rPr>
                <w:sz w:val="18"/>
              </w:rPr>
              <w:t>embeddings and uploaded content.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Deletion</w:t>
            </w:r>
          </w:p>
        </w:tc>
        <w:tc>
          <w:tcPr>
            <w:tcW w:w="74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Provide deletion process and confirmation at contract end or upon request where required.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Subprocessors</w:t>
            </w:r>
          </w:p>
        </w:tc>
        <w:tc>
          <w:tcPr>
            <w:tcW w:w="74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Disclose material AI/model/cloud subprocessors and changes where contractually required.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 xml:space="preserve">Export / </w:t>
            </w:r>
            <w:r>
              <w:rPr>
                <w:b/>
                <w:sz w:val="18"/>
              </w:rPr>
              <w:t>portability</w:t>
            </w:r>
          </w:p>
        </w:tc>
        <w:tc>
          <w:tcPr>
            <w:tcW w:w="74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Provide usable export of organization data, configurations, prompts, evaluations and documentation as applicable.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Data residency</w:t>
            </w:r>
          </w:p>
        </w:tc>
        <w:tc>
          <w:tcPr>
            <w:tcW w:w="74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Specify required regions or restrictions if applicable.</w:t>
            </w:r>
          </w:p>
        </w:tc>
      </w:tr>
    </w:tbl>
    <w:p w:rsidR="00550F56" w:rsidRDefault="000A0AED">
      <w:pPr>
        <w:pStyle w:val="Heading2"/>
      </w:pPr>
      <w:r>
        <w:t>8.2 AI Security Requirements</w:t>
      </w:r>
    </w:p>
    <w:p w:rsidR="00550F56" w:rsidRDefault="000A0AED">
      <w:pPr>
        <w:pStyle w:val="ListBullet"/>
      </w:pPr>
      <w:r>
        <w:t>Role-based access, least pr</w:t>
      </w:r>
      <w:r>
        <w:t>ivilege and separation of duties.</w:t>
      </w:r>
    </w:p>
    <w:p w:rsidR="00550F56" w:rsidRDefault="000A0AED">
      <w:pPr>
        <w:pStyle w:val="ListBullet"/>
      </w:pPr>
      <w:r>
        <w:t>Encryption in transit and at rest where applicable.</w:t>
      </w:r>
    </w:p>
    <w:p w:rsidR="00550F56" w:rsidRDefault="000A0AED">
      <w:pPr>
        <w:pStyle w:val="ListBullet"/>
      </w:pPr>
      <w:r>
        <w:t>Secrets management and credential rotation.</w:t>
      </w:r>
    </w:p>
    <w:p w:rsidR="00550F56" w:rsidRDefault="000A0AED">
      <w:pPr>
        <w:pStyle w:val="ListBullet"/>
      </w:pPr>
      <w:r>
        <w:t>Prompt-injection and malicious-content controls appropriate to the solution.</w:t>
      </w:r>
    </w:p>
    <w:p w:rsidR="00550F56" w:rsidRDefault="000A0AED">
      <w:pPr>
        <w:pStyle w:val="ListBullet"/>
      </w:pPr>
      <w:r>
        <w:t xml:space="preserve">Protection against unauthorized data retrieval </w:t>
      </w:r>
      <w:r>
        <w:t>and exfiltration.</w:t>
      </w:r>
    </w:p>
    <w:p w:rsidR="00550F56" w:rsidRDefault="000A0AED">
      <w:pPr>
        <w:pStyle w:val="ListBullet"/>
      </w:pPr>
      <w:r>
        <w:t>Tool/action allowlists and permission boundaries for agents.</w:t>
      </w:r>
    </w:p>
    <w:p w:rsidR="00550F56" w:rsidRDefault="000A0AED">
      <w:pPr>
        <w:pStyle w:val="ListBullet"/>
      </w:pPr>
      <w:r>
        <w:t>Rate limits, abuse prevention and anomalous-behavior monitoring.</w:t>
      </w:r>
    </w:p>
    <w:p w:rsidR="00550F56" w:rsidRDefault="000A0AED">
      <w:pPr>
        <w:pStyle w:val="ListBullet"/>
      </w:pPr>
      <w:r>
        <w:t>Security logging, incident response and vulnerability management.</w:t>
      </w:r>
    </w:p>
    <w:p w:rsidR="00550F56" w:rsidRDefault="000A0AED">
      <w:pPr>
        <w:pStyle w:val="ListBullet"/>
      </w:pPr>
      <w:r>
        <w:t>Secure software development and dependency man</w:t>
      </w:r>
      <w:r>
        <w:t>agement.</w:t>
      </w:r>
    </w:p>
    <w:p w:rsidR="00550F56" w:rsidRDefault="000A0AED">
      <w:pPr>
        <w:pStyle w:val="Heading2"/>
      </w:pPr>
      <w:r>
        <w:lastRenderedPageBreak/>
        <w:t>8.3 AI Governance Requirements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7056"/>
      </w:tblGrid>
      <w:tr w:rsidR="00550F56">
        <w:trPr>
          <w:tblHeader/>
          <w:jc w:val="center"/>
        </w:trPr>
        <w:tc>
          <w:tcPr>
            <w:tcW w:w="345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GOVERNANCE AREA</w:t>
            </w:r>
          </w:p>
        </w:tc>
        <w:tc>
          <w:tcPr>
            <w:tcW w:w="705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REQUIREMENT / DECISION</w:t>
            </w:r>
          </w:p>
        </w:tc>
      </w:tr>
      <w:tr w:rsidR="00550F56">
        <w:trPr>
          <w:jc w:val="center"/>
        </w:trPr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AI use-case approval</w:t>
            </w:r>
          </w:p>
        </w:tc>
        <w:tc>
          <w:tcPr>
            <w:tcW w:w="70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[PROCESS / OWNER]</w:t>
            </w:r>
          </w:p>
        </w:tc>
      </w:tr>
      <w:tr w:rsidR="00550F56">
        <w:trPr>
          <w:jc w:val="center"/>
        </w:trPr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Risk classification</w:t>
            </w:r>
          </w:p>
        </w:tc>
        <w:tc>
          <w:tcPr>
            <w:tcW w:w="70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[METHOD / OWNER]</w:t>
            </w:r>
          </w:p>
        </w:tc>
      </w:tr>
      <w:tr w:rsidR="00550F56">
        <w:trPr>
          <w:jc w:val="center"/>
        </w:trPr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Human oversight</w:t>
            </w:r>
          </w:p>
        </w:tc>
        <w:tc>
          <w:tcPr>
            <w:tcW w:w="70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[REQUIRED LEVELS]</w:t>
            </w:r>
          </w:p>
        </w:tc>
      </w:tr>
      <w:tr w:rsidR="00550F56">
        <w:trPr>
          <w:jc w:val="center"/>
        </w:trPr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Model/provider approval</w:t>
            </w:r>
          </w:p>
        </w:tc>
        <w:tc>
          <w:tcPr>
            <w:tcW w:w="70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[PROCESS]</w:t>
            </w:r>
          </w:p>
        </w:tc>
      </w:tr>
      <w:tr w:rsidR="00550F56">
        <w:trPr>
          <w:jc w:val="center"/>
        </w:trPr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 xml:space="preserve">Prompt / policy change </w:t>
            </w:r>
            <w:r>
              <w:rPr>
                <w:b/>
                <w:sz w:val="18"/>
              </w:rPr>
              <w:t>approval</w:t>
            </w:r>
          </w:p>
        </w:tc>
        <w:tc>
          <w:tcPr>
            <w:tcW w:w="70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[PROCESS]</w:t>
            </w:r>
          </w:p>
        </w:tc>
      </w:tr>
      <w:tr w:rsidR="00550F56">
        <w:trPr>
          <w:jc w:val="center"/>
        </w:trPr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Evaluation approval</w:t>
            </w:r>
          </w:p>
        </w:tc>
        <w:tc>
          <w:tcPr>
            <w:tcW w:w="70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[OWNER / THRESHOLDS]</w:t>
            </w:r>
          </w:p>
        </w:tc>
      </w:tr>
      <w:tr w:rsidR="00550F56">
        <w:trPr>
          <w:jc w:val="center"/>
        </w:trPr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Production release</w:t>
            </w:r>
          </w:p>
        </w:tc>
        <w:tc>
          <w:tcPr>
            <w:tcW w:w="70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[APPROVAL GATE]</w:t>
            </w:r>
          </w:p>
        </w:tc>
      </w:tr>
      <w:tr w:rsidR="00550F56">
        <w:trPr>
          <w:jc w:val="center"/>
        </w:trPr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Incident escalation</w:t>
            </w:r>
          </w:p>
        </w:tc>
        <w:tc>
          <w:tcPr>
            <w:tcW w:w="70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[PROCESS]</w:t>
            </w:r>
          </w:p>
        </w:tc>
      </w:tr>
      <w:tr w:rsidR="00550F56">
        <w:trPr>
          <w:jc w:val="center"/>
        </w:trPr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Periodic review</w:t>
            </w:r>
          </w:p>
        </w:tc>
        <w:tc>
          <w:tcPr>
            <w:tcW w:w="70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[CADENCE]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8.4 Public-Sector / Regulated Environment Considerations</w:t>
      </w:r>
    </w:p>
    <w:p w:rsidR="00550F56" w:rsidRDefault="000A0AED">
      <w:r>
        <w:t>Where applicable, the issuing organization</w:t>
      </w:r>
      <w:r>
        <w:t xml:space="preserve"> should identify requirements related to records management, security categorization, federal/state/local policies, NIST-aligned controls, FedRAMP/FISMA environments, CUI, sector regulation, privacy obligations, auditability or other approved frameworks. D</w:t>
      </w:r>
      <w:r>
        <w:t>o not include these requirements unless applicable and reviewed by authorized stakeholders.</w:t>
      </w: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 xml:space="preserve">Do not infer legal or regulatory applicability. Ask which data classifications, privacy rules, records obligations, government security frameworks, </w:t>
            </w:r>
            <w:r>
              <w:t>residency restrictions and AI policies apply. Insert placeholders for unresolved compliance decisions and route them to authorized reviewers.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1"/>
      </w:pPr>
      <w:bookmarkStart w:id="10" w:name="sec9"/>
      <w:r>
        <w:t>9. Responsible AI, Human Oversight &amp; Evaluation</w:t>
      </w:r>
      <w:bookmarkEnd w:id="10"/>
    </w:p>
    <w:p w:rsidR="00550F56" w:rsidRDefault="000A0AED">
      <w:pPr>
        <w:pStyle w:val="Heading2"/>
      </w:pPr>
      <w:r>
        <w:t>9.1 Human Oversight</w:t>
      </w:r>
    </w:p>
    <w:p w:rsidR="00550F56" w:rsidRDefault="000A0AED">
      <w:pPr>
        <w:pStyle w:val="ListBullet"/>
      </w:pPr>
      <w:r>
        <w:t>Define when AI output is advisory versus ope</w:t>
      </w:r>
      <w:r>
        <w:t>rational.</w:t>
      </w:r>
    </w:p>
    <w:p w:rsidR="00550F56" w:rsidRDefault="000A0AED">
      <w:pPr>
        <w:pStyle w:val="ListBullet"/>
      </w:pPr>
      <w:r>
        <w:t>Define which actions require approval before execution.</w:t>
      </w:r>
    </w:p>
    <w:p w:rsidR="00550F56" w:rsidRDefault="000A0AED">
      <w:pPr>
        <w:pStyle w:val="ListBullet"/>
      </w:pPr>
      <w:r>
        <w:t>Provide a mechanism for users to correct, reject or escalate AI output.</w:t>
      </w:r>
    </w:p>
    <w:p w:rsidR="00550F56" w:rsidRDefault="000A0AED">
      <w:pPr>
        <w:pStyle w:val="ListBullet"/>
      </w:pPr>
      <w:r>
        <w:t>Identify accountable human roles for high-impact decisions.</w:t>
      </w:r>
    </w:p>
    <w:p w:rsidR="00550F56" w:rsidRDefault="000A0AED">
      <w:pPr>
        <w:pStyle w:val="ListBullet"/>
      </w:pPr>
      <w:r>
        <w:t>Ensure the system does not obscure material uncertainty or</w:t>
      </w:r>
      <w:r>
        <w:t xml:space="preserve"> limitations.</w:t>
      </w:r>
    </w:p>
    <w:p w:rsidR="004913B1" w:rsidRDefault="004913B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550F56" w:rsidRDefault="000A0AED">
      <w:pPr>
        <w:pStyle w:val="Heading2"/>
      </w:pPr>
      <w:r>
        <w:lastRenderedPageBreak/>
        <w:t>9.2 AI Evaluation Framework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3168"/>
      </w:tblGrid>
      <w:tr w:rsidR="00550F56">
        <w:trPr>
          <w:tblHeader/>
          <w:jc w:val="center"/>
        </w:trPr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DIMENSION</w:t>
            </w:r>
          </w:p>
        </w:tc>
        <w:tc>
          <w:tcPr>
            <w:tcW w:w="432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EXAMPLE MEASURE</w:t>
            </w:r>
          </w:p>
        </w:tc>
        <w:tc>
          <w:tcPr>
            <w:tcW w:w="316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ACCEPTANCE THRESHOLD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Task success</w:t>
            </w:r>
          </w:p>
        </w:tc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Correct completion of defined task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[THRESHOLD]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Accuracy / groundedness</w:t>
            </w:r>
          </w:p>
        </w:tc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Factual correctness against approved source</w:t>
            </w:r>
          </w:p>
        </w:tc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[THRESHOLD]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Retrieval quality</w:t>
            </w:r>
          </w:p>
        </w:tc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Relevant source retrieval / citation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[THRESHOLD]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Safety</w:t>
            </w:r>
          </w:p>
        </w:tc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Unsafe / prohibited output rate</w:t>
            </w:r>
          </w:p>
        </w:tc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[THRESHOLD]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Security</w:t>
            </w:r>
          </w:p>
        </w:tc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Adversarial / unauthorized action success rate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[THRESHOLD]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Latency</w:t>
            </w:r>
          </w:p>
        </w:tc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Response / action time</w:t>
            </w:r>
          </w:p>
        </w:tc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[THRESHOLD]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Cost</w:t>
            </w:r>
          </w:p>
        </w:tc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Cost per task / 1K requests / user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[THRESHOLD]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Human override</w:t>
            </w:r>
          </w:p>
        </w:tc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Override / escalation rate</w:t>
            </w:r>
          </w:p>
        </w:tc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[THRESHOLD]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9.3 Hallucination &amp; Uncertainty Handling</w:t>
      </w:r>
    </w:p>
    <w:p w:rsidR="00550F56" w:rsidRDefault="000A0AED">
      <w:pPr>
        <w:pStyle w:val="ListBullet"/>
      </w:pPr>
      <w:r>
        <w:t>Use grounded retrieval or deterministic systems where factual precision is required.</w:t>
      </w:r>
    </w:p>
    <w:p w:rsidR="00550F56" w:rsidRDefault="000A0AED">
      <w:pPr>
        <w:pStyle w:val="ListBullet"/>
      </w:pPr>
      <w:r>
        <w:t>Provide citations or provenance where appropriate.</w:t>
      </w:r>
    </w:p>
    <w:p w:rsidR="00550F56" w:rsidRDefault="000A0AED">
      <w:pPr>
        <w:pStyle w:val="ListBullet"/>
      </w:pPr>
      <w:r>
        <w:t xml:space="preserve">Refuse or </w:t>
      </w:r>
      <w:r>
        <w:t>escalate when confidence or evidence is insufficient.</w:t>
      </w:r>
    </w:p>
    <w:p w:rsidR="00550F56" w:rsidRDefault="000A0AED">
      <w:pPr>
        <w:pStyle w:val="ListBullet"/>
      </w:pPr>
      <w:r>
        <w:t>Avoid presenting generated content as verified fact when it is not.</w:t>
      </w:r>
    </w:p>
    <w:p w:rsidR="00550F56" w:rsidRDefault="000A0AED">
      <w:pPr>
        <w:pStyle w:val="ListBullet"/>
      </w:pPr>
      <w:r>
        <w:t>Track material hallucination and correction patterns during operation.</w:t>
      </w:r>
    </w:p>
    <w:p w:rsidR="00550F56" w:rsidRDefault="000A0AED">
      <w:pPr>
        <w:pStyle w:val="Heading2"/>
      </w:pPr>
      <w:r>
        <w:t>9.4 Model / Prompt Change Management</w:t>
      </w:r>
    </w:p>
    <w:p w:rsidR="00550F56" w:rsidRDefault="000A0AED">
      <w:pPr>
        <w:pStyle w:val="ListBullet"/>
      </w:pPr>
      <w:r>
        <w:t>Version prompts, policies,</w:t>
      </w:r>
      <w:r>
        <w:t xml:space="preserve"> tools, models and evaluation datasets.</w:t>
      </w:r>
    </w:p>
    <w:p w:rsidR="00550F56" w:rsidRDefault="000A0AED">
      <w:pPr>
        <w:pStyle w:val="ListBullet"/>
      </w:pPr>
      <w:r>
        <w:t>Re-run regression evaluations after material changes.</w:t>
      </w:r>
    </w:p>
    <w:p w:rsidR="00550F56" w:rsidRDefault="000A0AED">
      <w:pPr>
        <w:pStyle w:val="ListBullet"/>
      </w:pPr>
      <w:r>
        <w:t>Define approval gates for model/provider changes.</w:t>
      </w:r>
    </w:p>
    <w:p w:rsidR="00550F56" w:rsidRDefault="000A0AED">
      <w:pPr>
        <w:pStyle w:val="ListBullet"/>
      </w:pPr>
      <w:r>
        <w:t>Document expected impact on quality, latency, cost and risk.</w:t>
      </w: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>Create an evaluation plan tied to e</w:t>
            </w:r>
            <w:r>
              <w:t>ach use case. Ask what “good enough” means, which errors are unacceptable, who approves results and what happens when thresholds are missed. Never invent thresholds for safety-critical or legally significant use cases.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1"/>
      </w:pPr>
      <w:bookmarkStart w:id="11" w:name="sec10"/>
      <w:r>
        <w:t>10. Accessibility, UX &amp; Change Mana</w:t>
      </w:r>
      <w:r>
        <w:t>gement</w:t>
      </w:r>
      <w:bookmarkEnd w:id="11"/>
    </w:p>
    <w:p w:rsidR="00550F56" w:rsidRDefault="000A0AED">
      <w:pPr>
        <w:pStyle w:val="Heading2"/>
      </w:pPr>
      <w:r>
        <w:t>10.1 User Experience Requirements</w:t>
      </w:r>
    </w:p>
    <w:p w:rsidR="00550F56" w:rsidRDefault="000A0AED">
      <w:pPr>
        <w:pStyle w:val="ListBullet"/>
      </w:pPr>
      <w:r>
        <w:t>Clearly identify AI-generated or AI-assisted experiences when required by organizational policy.</w:t>
      </w:r>
    </w:p>
    <w:p w:rsidR="00550F56" w:rsidRDefault="000A0AED">
      <w:pPr>
        <w:pStyle w:val="ListBullet"/>
      </w:pPr>
      <w:r>
        <w:t>Explain limitations, escalation paths and available human support where appropriate.</w:t>
      </w:r>
    </w:p>
    <w:p w:rsidR="00550F56" w:rsidRDefault="000A0AED">
      <w:pPr>
        <w:pStyle w:val="ListBullet"/>
      </w:pPr>
      <w:r>
        <w:t xml:space="preserve">Design conversational or AI </w:t>
      </w:r>
      <w:r>
        <w:t>interfaces to minimize ambiguity and unsupported assumptions.</w:t>
      </w:r>
    </w:p>
    <w:p w:rsidR="00550F56" w:rsidRDefault="000A0AED">
      <w:pPr>
        <w:pStyle w:val="ListBullet"/>
      </w:pPr>
      <w:r>
        <w:t>Provide user feedback and correction mechanisms.</w:t>
      </w:r>
    </w:p>
    <w:p w:rsidR="00550F56" w:rsidRDefault="000A0AED">
      <w:pPr>
        <w:pStyle w:val="ListBullet"/>
      </w:pPr>
      <w:r>
        <w:t>Preserve usability when AI services are unavailable.</w:t>
      </w:r>
    </w:p>
    <w:p w:rsidR="00550F56" w:rsidRDefault="000A0AED">
      <w:pPr>
        <w:pStyle w:val="Heading2"/>
      </w:pPr>
      <w:r>
        <w:t>10.2 Accessibility</w:t>
      </w:r>
    </w:p>
    <w:p w:rsidR="00550F56" w:rsidRDefault="000A0AED">
      <w:r>
        <w:t>The solution should meet the organization’s approved accessibility requir</w:t>
      </w:r>
      <w:r>
        <w:t>ements and applicable standards. Requirements may include keyboard access, screen-reader compatibility, color contrast, accessible forms, accessible generated content and equivalent non-conversational paths where needed.</w:t>
      </w:r>
    </w:p>
    <w:p w:rsidR="00550F56" w:rsidRDefault="000A0AED">
      <w:pPr>
        <w:pStyle w:val="Heading2"/>
      </w:pPr>
      <w:r>
        <w:lastRenderedPageBreak/>
        <w:t>10.3 Adoption &amp; Change Management</w:t>
      </w:r>
    </w:p>
    <w:p w:rsidR="00550F56" w:rsidRDefault="000A0AED">
      <w:pPr>
        <w:pStyle w:val="ListBullet"/>
      </w:pPr>
      <w:r>
        <w:t>S</w:t>
      </w:r>
      <w:r>
        <w:t>takeholder communication and adoption plan.</w:t>
      </w:r>
    </w:p>
    <w:p w:rsidR="00550F56" w:rsidRDefault="000A0AED">
      <w:pPr>
        <w:pStyle w:val="ListBullet"/>
      </w:pPr>
      <w:r>
        <w:t>Role-based user training.</w:t>
      </w:r>
    </w:p>
    <w:p w:rsidR="00550F56" w:rsidRDefault="000A0AED">
      <w:pPr>
        <w:pStyle w:val="ListBullet"/>
      </w:pPr>
      <w:r>
        <w:t>Administrator / operator training.</w:t>
      </w:r>
    </w:p>
    <w:p w:rsidR="00550F56" w:rsidRDefault="000A0AED">
      <w:pPr>
        <w:pStyle w:val="ListBullet"/>
      </w:pPr>
      <w:r>
        <w:t>Acceptable-use and responsible-use guidance.</w:t>
      </w:r>
    </w:p>
    <w:p w:rsidR="00550F56" w:rsidRDefault="000A0AED">
      <w:pPr>
        <w:pStyle w:val="ListBullet"/>
      </w:pPr>
      <w:r>
        <w:t>Change champions / support model where appropriate.</w:t>
      </w:r>
    </w:p>
    <w:p w:rsidR="00550F56" w:rsidRDefault="000A0AED">
      <w:pPr>
        <w:pStyle w:val="ListBullet"/>
      </w:pPr>
      <w:r>
        <w:t>Feedback collection and post-launch improvement proces</w:t>
      </w:r>
      <w:r>
        <w:t>s.</w:t>
      </w: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>Ask which user populations, accessibility standards, workforce policies and training requirements apply. Draft adoption requirements that match the organization’s actual operating model rather than assuming universal AI adoption.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1"/>
      </w:pPr>
      <w:bookmarkStart w:id="12" w:name="sec11"/>
      <w:r>
        <w:t>11. D</w:t>
      </w:r>
      <w:r>
        <w:t>eliverables &amp; Acceptance Criteria</w:t>
      </w:r>
      <w:bookmarkEnd w:id="12"/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4608"/>
        <w:gridCol w:w="3024"/>
      </w:tblGrid>
      <w:tr w:rsidR="00550F56">
        <w:trPr>
          <w:tblHeader/>
          <w:jc w:val="center"/>
        </w:trPr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DELIVERABLE</w:t>
            </w:r>
          </w:p>
        </w:tc>
        <w:tc>
          <w:tcPr>
            <w:tcW w:w="460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MINIMUM CONTENT</w:t>
            </w:r>
          </w:p>
        </w:tc>
        <w:tc>
          <w:tcPr>
            <w:tcW w:w="302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ACCEPTANCE BASIS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Discovery / AI Readiness Report</w:t>
            </w:r>
          </w:p>
        </w:tc>
        <w:tc>
          <w:tcPr>
            <w:tcW w:w="460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Current state, use cases, risks, dependencies, roadmap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Approved by project owner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Solution Architecture</w:t>
            </w:r>
          </w:p>
        </w:tc>
        <w:tc>
          <w:tcPr>
            <w:tcW w:w="460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Diagrams, components, data flows, </w:t>
            </w:r>
            <w:r>
              <w:rPr>
                <w:sz w:val="18"/>
              </w:rPr>
              <w:t>model/provider choices, trust boundaries</w:t>
            </w:r>
          </w:p>
        </w:tc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Architecture/security review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Pilot / Prototype</w:t>
            </w:r>
          </w:p>
        </w:tc>
        <w:tc>
          <w:tcPr>
            <w:tcW w:w="460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Working bounded use case with evaluation results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Pilot success criteria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Production Solution</w:t>
            </w:r>
          </w:p>
        </w:tc>
        <w:tc>
          <w:tcPr>
            <w:tcW w:w="460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Configured/developed AI capability and integrations</w:t>
            </w:r>
          </w:p>
        </w:tc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Functional/security/evaluation testing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Evaluation Package</w:t>
            </w:r>
          </w:p>
        </w:tc>
        <w:tc>
          <w:tcPr>
            <w:tcW w:w="460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Datasets, test cases, metrics, thresholds, results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Approved evaluation plan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Security / Governance Package</w:t>
            </w:r>
          </w:p>
        </w:tc>
        <w:tc>
          <w:tcPr>
            <w:tcW w:w="460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Threat model, controls, permissions, logging, incident procedures</w:t>
            </w:r>
          </w:p>
        </w:tc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Security/governance appr</w:t>
            </w:r>
            <w:r>
              <w:rPr>
                <w:sz w:val="18"/>
              </w:rPr>
              <w:t>oval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Documentation</w:t>
            </w:r>
          </w:p>
        </w:tc>
        <w:tc>
          <w:tcPr>
            <w:tcW w:w="460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Technical, admin, user, operations and support documentation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Completeness review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Training / Knowledge Transfer</w:t>
            </w:r>
          </w:p>
        </w:tc>
        <w:tc>
          <w:tcPr>
            <w:tcW w:w="460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Training sessions and materials</w:t>
            </w:r>
          </w:p>
        </w:tc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Completion / attendance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Transition / Support Plan</w:t>
            </w:r>
          </w:p>
        </w:tc>
        <w:tc>
          <w:tcPr>
            <w:tcW w:w="460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Runbooks, support model, escalation, </w:t>
            </w:r>
            <w:r>
              <w:rPr>
                <w:sz w:val="18"/>
              </w:rPr>
              <w:t>backlog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Operational readiness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11.1 Acceptance Principles</w:t>
      </w:r>
    </w:p>
    <w:p w:rsidR="00550F56" w:rsidRDefault="000A0AED">
      <w:pPr>
        <w:pStyle w:val="ListBullet"/>
      </w:pPr>
      <w:r>
        <w:t>Acceptance should be based on observable, testable criteria rather than subjective statements such as “AI works well.”</w:t>
      </w:r>
    </w:p>
    <w:p w:rsidR="00550F56" w:rsidRDefault="000A0AED">
      <w:pPr>
        <w:pStyle w:val="ListBullet"/>
      </w:pPr>
      <w:r>
        <w:t>Production acceptance should include evaluation, security, integration, access</w:t>
      </w:r>
      <w:r>
        <w:t>ibility and operational-readiness checks appropriate to the use case.</w:t>
      </w:r>
    </w:p>
    <w:p w:rsidR="00550F56" w:rsidRDefault="000A0AED">
      <w:pPr>
        <w:pStyle w:val="ListBullet"/>
      </w:pPr>
      <w:r>
        <w:t>Known limitations and residual risks should be documented before acceptance.</w:t>
      </w: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>Convert each deliverable into measurable acceptance criteria. Flag any deliverable that canno</w:t>
            </w:r>
            <w:r>
              <w:t>t be objectively tested. Ensure acceptance criteria link back to requirements and evaluation thresholds.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1"/>
      </w:pPr>
      <w:bookmarkStart w:id="13" w:name="sec12"/>
      <w:r>
        <w:lastRenderedPageBreak/>
        <w:t>12. Pilot, Deployment, MLOps/LLMOps &amp; Support</w:t>
      </w:r>
      <w:bookmarkEnd w:id="13"/>
    </w:p>
    <w:p w:rsidR="00550F56" w:rsidRDefault="000A0AED">
      <w:pPr>
        <w:pStyle w:val="Heading2"/>
      </w:pPr>
      <w:r>
        <w:t>12.1 Pilot-to-Production Gates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5472"/>
        <w:gridCol w:w="2448"/>
      </w:tblGrid>
      <w:tr w:rsidR="00550F56">
        <w:trPr>
          <w:tblHeader/>
          <w:jc w:val="center"/>
        </w:trPr>
        <w:tc>
          <w:tcPr>
            <w:tcW w:w="25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GATE</w:t>
            </w:r>
          </w:p>
        </w:tc>
        <w:tc>
          <w:tcPr>
            <w:tcW w:w="547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MINIMUM EVIDENCE</w:t>
            </w:r>
          </w:p>
        </w:tc>
        <w:tc>
          <w:tcPr>
            <w:tcW w:w="244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DECISION OWNER</w:t>
            </w:r>
          </w:p>
        </w:tc>
      </w:tr>
      <w:tr w:rsidR="00550F56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Use-case validation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Business owner</w:t>
            </w:r>
            <w:r>
              <w:rPr>
                <w:sz w:val="18"/>
              </w:rPr>
              <w:t xml:space="preserve"> confirms value and workflow fit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[OWNER]</w:t>
            </w:r>
          </w:p>
        </w:tc>
      </w:tr>
      <w:tr w:rsidR="00550F56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Evaluation</w:t>
            </w:r>
          </w:p>
        </w:tc>
        <w:tc>
          <w:tcPr>
            <w:tcW w:w="54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Thresholds met on approved test set</w:t>
            </w:r>
          </w:p>
        </w:tc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[OWNER]</w:t>
            </w:r>
          </w:p>
        </w:tc>
      </w:tr>
      <w:tr w:rsidR="00550F56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Security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Threats/controls reviewed; critical issues resolved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[OWNER]</w:t>
            </w:r>
          </w:p>
        </w:tc>
      </w:tr>
      <w:tr w:rsidR="00550F56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Privacy / Legal</w:t>
            </w:r>
          </w:p>
        </w:tc>
        <w:tc>
          <w:tcPr>
            <w:tcW w:w="54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Required review completed</w:t>
            </w:r>
          </w:p>
        </w:tc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[OWNER]</w:t>
            </w:r>
          </w:p>
        </w:tc>
      </w:tr>
      <w:tr w:rsidR="00550F56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Accessibility / UX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Required testing </w:t>
            </w:r>
            <w:r>
              <w:rPr>
                <w:sz w:val="18"/>
              </w:rPr>
              <w:t>completed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[OWNER]</w:t>
            </w:r>
          </w:p>
        </w:tc>
      </w:tr>
      <w:tr w:rsidR="00550F56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Operational readiness</w:t>
            </w:r>
          </w:p>
        </w:tc>
        <w:tc>
          <w:tcPr>
            <w:tcW w:w="54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Monitoring, support, runbooks, rollback ready</w:t>
            </w:r>
          </w:p>
        </w:tc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[OWNER]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12.2 MLOps / LLMOps Requirements</w:t>
      </w:r>
    </w:p>
    <w:p w:rsidR="00550F56" w:rsidRDefault="000A0AED">
      <w:pPr>
        <w:pStyle w:val="ListBullet"/>
      </w:pPr>
      <w:r>
        <w:t>Environment separation and controlled promotion.</w:t>
      </w:r>
    </w:p>
    <w:p w:rsidR="00550F56" w:rsidRDefault="000A0AED">
      <w:pPr>
        <w:pStyle w:val="ListBullet"/>
      </w:pPr>
      <w:r>
        <w:t>Prompt/configuration/model versioning.</w:t>
      </w:r>
    </w:p>
    <w:p w:rsidR="00550F56" w:rsidRDefault="000A0AED">
      <w:pPr>
        <w:pStyle w:val="ListBullet"/>
      </w:pPr>
      <w:r>
        <w:t>Automated or repeatable evaluations.</w:t>
      </w:r>
    </w:p>
    <w:p w:rsidR="00550F56" w:rsidRDefault="000A0AED">
      <w:pPr>
        <w:pStyle w:val="ListBullet"/>
      </w:pPr>
      <w:r>
        <w:t>Monitoring for quality, safety, latency, cost and failures.</w:t>
      </w:r>
    </w:p>
    <w:p w:rsidR="00550F56" w:rsidRDefault="000A0AED">
      <w:pPr>
        <w:pStyle w:val="ListBullet"/>
      </w:pPr>
      <w:r>
        <w:t>Model/provider change alerts and regression testing.</w:t>
      </w:r>
    </w:p>
    <w:p w:rsidR="00550F56" w:rsidRDefault="000A0AED">
      <w:pPr>
        <w:pStyle w:val="ListBullet"/>
      </w:pPr>
      <w:r>
        <w:t>Audit logs and traceability appropriate to use case.</w:t>
      </w:r>
    </w:p>
    <w:p w:rsidR="00550F56" w:rsidRDefault="000A0AED">
      <w:pPr>
        <w:pStyle w:val="ListBullet"/>
      </w:pPr>
      <w:r>
        <w:t>Rollback and fallback procedures.</w:t>
      </w:r>
    </w:p>
    <w:p w:rsidR="00550F56" w:rsidRDefault="000A0AED">
      <w:pPr>
        <w:pStyle w:val="ListBullet"/>
      </w:pPr>
      <w:r>
        <w:t>Capacity and cost controls.</w:t>
      </w:r>
    </w:p>
    <w:p w:rsidR="00550F56" w:rsidRDefault="000A0AED">
      <w:pPr>
        <w:pStyle w:val="Heading2"/>
      </w:pPr>
      <w:r>
        <w:t xml:space="preserve">12.3 Support &amp; Service </w:t>
      </w:r>
      <w:r>
        <w:t>Levels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7200"/>
      </w:tblGrid>
      <w:tr w:rsidR="00550F56">
        <w:trPr>
          <w:tblHeader/>
          <w:jc w:val="center"/>
        </w:trPr>
        <w:tc>
          <w:tcPr>
            <w:tcW w:w="316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SERVICE AREA</w:t>
            </w:r>
          </w:p>
        </w:tc>
        <w:tc>
          <w:tcPr>
            <w:tcW w:w="720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REQUIREMENT</w:t>
            </w:r>
          </w:p>
        </w:tc>
      </w:tr>
      <w:tr w:rsidR="00550F56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Support hours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[BUSINESS HOURS / 24x7 / OTHER]</w:t>
            </w:r>
          </w:p>
        </w:tc>
      </w:tr>
      <w:tr w:rsidR="00550F56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Severity definitions</w:t>
            </w:r>
          </w:p>
        </w:tc>
        <w:tc>
          <w:tcPr>
            <w:tcW w:w="72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[P1-P4 OR ORGANIZATION STANDARD]</w:t>
            </w:r>
          </w:p>
        </w:tc>
      </w:tr>
      <w:tr w:rsidR="00550F56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Response / restoration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[TARGETS]</w:t>
            </w:r>
          </w:p>
        </w:tc>
      </w:tr>
      <w:tr w:rsidR="00550F56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Model / provider outage</w:t>
            </w:r>
          </w:p>
        </w:tc>
        <w:tc>
          <w:tcPr>
            <w:tcW w:w="72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[FALLBACK / COMMUNICATION]</w:t>
            </w:r>
          </w:p>
        </w:tc>
      </w:tr>
      <w:tr w:rsidR="00550F56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Incident escalation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[PROCESS]</w:t>
            </w:r>
          </w:p>
        </w:tc>
      </w:tr>
      <w:tr w:rsidR="00550F56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Monthly reporting</w:t>
            </w:r>
          </w:p>
        </w:tc>
        <w:tc>
          <w:tcPr>
            <w:tcW w:w="72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[REQUIRED METRICS]</w:t>
            </w:r>
          </w:p>
        </w:tc>
      </w:tr>
      <w:tr w:rsidR="00550F56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Optimization cadence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[MONTHLY / QUARTERLY / OTHER]</w:t>
            </w:r>
          </w:p>
        </w:tc>
      </w:tr>
    </w:tbl>
    <w:p w:rsidR="00550F56" w:rsidRDefault="00550F56">
      <w:pPr>
        <w:spacing w:after="20"/>
      </w:pP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 xml:space="preserve">Ask whether the organization expects a pilot-only engagement, production implementation, managed AI operations or knowledge transfer to internal </w:t>
            </w:r>
            <w:r>
              <w:t>teams. Draft deployment and support requirements accordingly, and separate one-time implementation from ongoing operating obligations.</w:t>
            </w:r>
          </w:p>
        </w:tc>
      </w:tr>
    </w:tbl>
    <w:p w:rsidR="00550F56" w:rsidRDefault="00550F56">
      <w:pPr>
        <w:spacing w:after="20"/>
      </w:pPr>
    </w:p>
    <w:p w:rsidR="004913B1" w:rsidRDefault="004913B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B2A4A"/>
          <w:sz w:val="32"/>
          <w:szCs w:val="28"/>
        </w:rPr>
      </w:pPr>
      <w:bookmarkStart w:id="14" w:name="sec13"/>
      <w:r>
        <w:br w:type="page"/>
      </w:r>
    </w:p>
    <w:p w:rsidR="00550F56" w:rsidRDefault="000A0AED">
      <w:pPr>
        <w:pStyle w:val="Heading1"/>
      </w:pPr>
      <w:r>
        <w:lastRenderedPageBreak/>
        <w:t>13. Project Schedule &amp; Governance</w:t>
      </w:r>
      <w:bookmarkEnd w:id="14"/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880"/>
        <w:gridCol w:w="4464"/>
      </w:tblGrid>
      <w:tr w:rsidR="00550F56">
        <w:trPr>
          <w:tblHeader/>
          <w:jc w:val="center"/>
        </w:trPr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PHASE</w:t>
            </w:r>
          </w:p>
        </w:tc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ESTIMATED PERIOD</w:t>
            </w:r>
          </w:p>
        </w:tc>
        <w:tc>
          <w:tcPr>
            <w:tcW w:w="446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KEY OUTPUTS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Discovery / AI Readiness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[DATES / WEEKS]</w:t>
            </w:r>
          </w:p>
        </w:tc>
        <w:tc>
          <w:tcPr>
            <w:tcW w:w="44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Use </w:t>
            </w:r>
            <w:r>
              <w:rPr>
                <w:sz w:val="18"/>
              </w:rPr>
              <w:t>cases, inventory, risks, roadmap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Architecture / Design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[DATES / WEEKS]</w:t>
            </w:r>
          </w:p>
        </w:tc>
        <w:tc>
          <w:tcPr>
            <w:tcW w:w="446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Target architecture, UX, governance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Pilot / Prototype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[DATES / WEEKS]</w:t>
            </w:r>
          </w:p>
        </w:tc>
        <w:tc>
          <w:tcPr>
            <w:tcW w:w="44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Working pilot and evaluation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Production Build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[DATES / WEEKS]</w:t>
            </w:r>
          </w:p>
        </w:tc>
        <w:tc>
          <w:tcPr>
            <w:tcW w:w="446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Developed solution and integrations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Validation / </w:t>
            </w:r>
            <w:r>
              <w:rPr>
                <w:sz w:val="18"/>
              </w:rPr>
              <w:t>Security / UAT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[DATES / WEEKS]</w:t>
            </w:r>
          </w:p>
        </w:tc>
        <w:tc>
          <w:tcPr>
            <w:tcW w:w="44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Testing and approvals</w:t>
            </w:r>
          </w:p>
        </w:tc>
      </w:tr>
      <w:tr w:rsidR="00550F56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Deployment / Training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[DATES / WEEKS]</w:t>
            </w:r>
          </w:p>
        </w:tc>
        <w:tc>
          <w:tcPr>
            <w:tcW w:w="446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Production launch and training</w:t>
            </w:r>
          </w:p>
        </w:tc>
      </w:tr>
      <w:tr w:rsidR="00550F56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Stabilization / Support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[DATES / WEEKS]</w:t>
            </w:r>
          </w:p>
        </w:tc>
        <w:tc>
          <w:tcPr>
            <w:tcW w:w="44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Monitoring, issue resolution, transition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13.1 Governance &amp; Reporting</w:t>
      </w:r>
    </w:p>
    <w:p w:rsidR="00550F56" w:rsidRDefault="000A0AED">
      <w:pPr>
        <w:pStyle w:val="ListBullet"/>
      </w:pPr>
      <w:r>
        <w:t xml:space="preserve">Named executive </w:t>
      </w:r>
      <w:r>
        <w:t>sponsor, project owner and vendor project manager.</w:t>
      </w:r>
    </w:p>
    <w:p w:rsidR="00550F56" w:rsidRDefault="000A0AED">
      <w:pPr>
        <w:pStyle w:val="ListBullet"/>
      </w:pPr>
      <w:r>
        <w:t>Regular project status reporting including schedule, cost, risks, decisions and dependencies.</w:t>
      </w:r>
    </w:p>
    <w:p w:rsidR="00550F56" w:rsidRDefault="000A0AED">
      <w:pPr>
        <w:pStyle w:val="ListBullet"/>
      </w:pPr>
      <w:r>
        <w:t>Architecture/security/governance decision log.</w:t>
      </w:r>
    </w:p>
    <w:p w:rsidR="00550F56" w:rsidRDefault="000A0AED">
      <w:pPr>
        <w:pStyle w:val="ListBullet"/>
      </w:pPr>
      <w:r>
        <w:t>Change-control process for scope, models, data, integrations and</w:t>
      </w:r>
      <w:r>
        <w:t xml:space="preserve"> requirements.</w:t>
      </w:r>
    </w:p>
    <w:p w:rsidR="00550F56" w:rsidRDefault="000A0AED">
      <w:pPr>
        <w:pStyle w:val="ListBullet"/>
      </w:pPr>
      <w:r>
        <w:t>Escalation path for risks and blocked decisions.</w:t>
      </w: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>Build the schedule around confirmed deadlines and dependencies. Do not invent durations for complex integrations or approvals. Identify procurement, security, privacy, data-acc</w:t>
            </w:r>
            <w:r>
              <w:t>ess and stakeholder dependencies that can affect the timeline.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1"/>
      </w:pPr>
      <w:bookmarkStart w:id="15" w:name="sec14"/>
      <w:r>
        <w:t>14. Bidder Qualifications &amp; Key Personnel</w:t>
      </w:r>
      <w:bookmarkEnd w:id="15"/>
    </w:p>
    <w:p w:rsidR="00550F56" w:rsidRDefault="000A0AED">
      <w:pPr>
        <w:pStyle w:val="Heading2"/>
      </w:pPr>
      <w:r>
        <w:t>14.1 Minimum / Rated Qualifications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4896"/>
        <w:gridCol w:w="2016"/>
        <w:gridCol w:w="3456"/>
      </w:tblGrid>
      <w:tr w:rsidR="00550F56">
        <w:trPr>
          <w:tblHeader/>
          <w:jc w:val="center"/>
        </w:trPr>
        <w:tc>
          <w:tcPr>
            <w:tcW w:w="489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QUALIFICATION</w:t>
            </w:r>
          </w:p>
        </w:tc>
        <w:tc>
          <w:tcPr>
            <w:tcW w:w="201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MANDATORY / RATED</w:t>
            </w:r>
          </w:p>
        </w:tc>
        <w:tc>
          <w:tcPr>
            <w:tcW w:w="345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BIDDER EVIDENCE</w:t>
            </w:r>
          </w:p>
        </w:tc>
      </w:tr>
      <w:tr w:rsidR="00550F56">
        <w:trPr>
          <w:jc w:val="center"/>
        </w:trPr>
        <w:tc>
          <w:tcPr>
            <w:tcW w:w="489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Relevant enterprise / public-sector AI delivery experience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[M/R]</w:t>
            </w:r>
          </w:p>
        </w:tc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Case studies / references</w:t>
            </w:r>
          </w:p>
        </w:tc>
      </w:tr>
      <w:tr w:rsidR="00550F56">
        <w:trPr>
          <w:jc w:val="center"/>
        </w:trPr>
        <w:tc>
          <w:tcPr>
            <w:tcW w:w="489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 architecture and engineering capability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[M/R]</w:t>
            </w:r>
          </w:p>
        </w:tc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Team experience</w:t>
            </w:r>
          </w:p>
        </w:tc>
      </w:tr>
      <w:tr w:rsidR="00550F56">
        <w:trPr>
          <w:jc w:val="center"/>
        </w:trPr>
        <w:tc>
          <w:tcPr>
            <w:tcW w:w="489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Data engineering / RAG capability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[M/R]</w:t>
            </w:r>
          </w:p>
        </w:tc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Examples / personnel</w:t>
            </w:r>
          </w:p>
        </w:tc>
      </w:tr>
      <w:tr w:rsidR="00550F56">
        <w:trPr>
          <w:jc w:val="center"/>
        </w:trPr>
        <w:tc>
          <w:tcPr>
            <w:tcW w:w="489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 security and governance experience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[M/R]</w:t>
            </w:r>
          </w:p>
        </w:tc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Methods / certifications / case studies</w:t>
            </w:r>
          </w:p>
        </w:tc>
      </w:tr>
      <w:tr w:rsidR="00550F56">
        <w:trPr>
          <w:jc w:val="center"/>
        </w:trPr>
        <w:tc>
          <w:tcPr>
            <w:tcW w:w="489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Enterprise </w:t>
            </w:r>
            <w:r>
              <w:rPr>
                <w:sz w:val="18"/>
              </w:rPr>
              <w:t>integration experience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[M/R]</w:t>
            </w:r>
          </w:p>
        </w:tc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Examples</w:t>
            </w:r>
          </w:p>
        </w:tc>
      </w:tr>
      <w:tr w:rsidR="00550F56">
        <w:trPr>
          <w:jc w:val="center"/>
        </w:trPr>
        <w:tc>
          <w:tcPr>
            <w:tcW w:w="489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Cloud / DevOps / MLOps capability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[M/R]</w:t>
            </w:r>
          </w:p>
        </w:tc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Examples</w:t>
            </w:r>
          </w:p>
        </w:tc>
      </w:tr>
      <w:tr w:rsidR="00550F56">
        <w:trPr>
          <w:jc w:val="center"/>
        </w:trPr>
        <w:tc>
          <w:tcPr>
            <w:tcW w:w="489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Accessibility / UX capability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[M/R]</w:t>
            </w:r>
          </w:p>
        </w:tc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Approach / staff</w:t>
            </w:r>
          </w:p>
        </w:tc>
      </w:tr>
      <w:tr w:rsidR="00550F56">
        <w:trPr>
          <w:jc w:val="center"/>
        </w:trPr>
        <w:tc>
          <w:tcPr>
            <w:tcW w:w="489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Knowledge transfer / training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[M/R]</w:t>
            </w:r>
          </w:p>
        </w:tc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Approach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lastRenderedPageBreak/>
        <w:t>14.2 Key Personnel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5328"/>
        <w:gridCol w:w="2016"/>
      </w:tblGrid>
      <w:tr w:rsidR="00550F56">
        <w:trPr>
          <w:tblHeader/>
          <w:jc w:val="center"/>
        </w:trPr>
        <w:tc>
          <w:tcPr>
            <w:tcW w:w="302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w="532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EXPECTED EXPERIENCE</w:t>
            </w:r>
          </w:p>
        </w:tc>
        <w:tc>
          <w:tcPr>
            <w:tcW w:w="201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ALLOCATION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Engagement</w:t>
            </w:r>
            <w:r>
              <w:rPr>
                <w:sz w:val="18"/>
              </w:rPr>
              <w:t xml:space="preserve"> / Program Lead</w:t>
            </w:r>
          </w:p>
        </w:tc>
        <w:tc>
          <w:tcPr>
            <w:tcW w:w="53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Enterprise AI delivery and stakeholder leadership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[FTE / %]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 / Solution Architect</w:t>
            </w:r>
          </w:p>
        </w:tc>
        <w:tc>
          <w:tcPr>
            <w:tcW w:w="53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 application, cloud, integration architecture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[FTE / %]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 / ML Engineer</w:t>
            </w:r>
          </w:p>
        </w:tc>
        <w:tc>
          <w:tcPr>
            <w:tcW w:w="53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LLM/ML implementation, evaluation, optimization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[FTE / %]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Data Engineer</w:t>
            </w:r>
          </w:p>
        </w:tc>
        <w:tc>
          <w:tcPr>
            <w:tcW w:w="53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Pipelines, data quality, RAG / retrieval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[FTE / %]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Security Specialist</w:t>
            </w:r>
          </w:p>
        </w:tc>
        <w:tc>
          <w:tcPr>
            <w:tcW w:w="53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 threat modeling, application/cloud security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[FTE / %]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UX / Accessibility Lead</w:t>
            </w:r>
          </w:p>
        </w:tc>
        <w:tc>
          <w:tcPr>
            <w:tcW w:w="53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 UX, inclusive design, usability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[FTE / %]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DevOps / MLOps Engineer</w:t>
            </w:r>
          </w:p>
        </w:tc>
        <w:tc>
          <w:tcPr>
            <w:tcW w:w="53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Deployment, observability, </w:t>
            </w:r>
            <w:r>
              <w:rPr>
                <w:sz w:val="18"/>
              </w:rPr>
              <w:t>automation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[FTE / %]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QA / Evaluation Lead</w:t>
            </w:r>
          </w:p>
        </w:tc>
        <w:tc>
          <w:tcPr>
            <w:tcW w:w="53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Test design, model evaluation, regression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[FTE / %]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14.3 References &amp; Case Studies</w:t>
      </w:r>
    </w:p>
    <w:p w:rsidR="00550F56" w:rsidRDefault="000A0AED">
      <w:r>
        <w:t xml:space="preserve">Request references that are similar in risk, scale, use case, integration complexity or user population rather than accepting </w:t>
      </w:r>
      <w:r>
        <w:t>generic AI demonstrations. Require bidders to distinguish production deployments from proofs of concept.</w:t>
      </w: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>Recommend bidder qualifications based on project complexity and risk, but do not invent arbitrary years-of-experience thresholds or cer</w:t>
            </w:r>
            <w:r>
              <w:t>tifications. Flag requirements that could unnecessarily reduce competition without a clear project justification.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1"/>
      </w:pPr>
      <w:bookmarkStart w:id="16" w:name="sec15"/>
      <w:r>
        <w:t>15. Proposal Response Instructions</w:t>
      </w:r>
      <w:bookmarkEnd w:id="16"/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7344"/>
      </w:tblGrid>
      <w:tr w:rsidR="00550F56">
        <w:trPr>
          <w:tblHeader/>
          <w:jc w:val="center"/>
        </w:trPr>
        <w:tc>
          <w:tcPr>
            <w:tcW w:w="302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SECTION</w:t>
            </w:r>
          </w:p>
        </w:tc>
        <w:tc>
          <w:tcPr>
            <w:tcW w:w="734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REQUIRED BIDDER CONTENT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Executive Summary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Understanding of problem, proposed value, </w:t>
            </w:r>
            <w:r>
              <w:rPr>
                <w:sz w:val="18"/>
              </w:rPr>
              <w:t>differentiators and material assumptions.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Technical / AI Approach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Architecture, models/providers, RAG/data approach, integrations, security and governance.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Use-Case Approach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How bidder will prioritize, design, pilot and validate each use case.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Evaluation Approach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Metrics, datasets, testing, thresholds, regression and monitoring.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Implementation Plan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Phases, schedule, dependencies, milestones, risks and transition.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Team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Named personnel, roles, experience, allocation and subcontractors.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Relevant</w:t>
            </w:r>
            <w:r>
              <w:rPr>
                <w:b/>
                <w:sz w:val="18"/>
              </w:rPr>
              <w:t xml:space="preserve"> Experience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Comparable production deployments, references and outcomes.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Pricing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Completed pricing schedules and assumptions.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Exceptions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Contract, technical or requirement exceptions and alternatives.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Value-Added Options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Optional capabilities clearly </w:t>
            </w:r>
            <w:r>
              <w:rPr>
                <w:sz w:val="18"/>
              </w:rPr>
              <w:t>separated from base requirements.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lastRenderedPageBreak/>
        <w:t>15.1 Required Architecture / Security Attachments</w:t>
      </w:r>
    </w:p>
    <w:p w:rsidR="00550F56" w:rsidRDefault="000A0AED">
      <w:pPr>
        <w:pStyle w:val="ListBullet"/>
      </w:pPr>
      <w:r>
        <w:t>Proposed logical architecture diagram.</w:t>
      </w:r>
    </w:p>
    <w:p w:rsidR="00550F56" w:rsidRDefault="000A0AED">
      <w:pPr>
        <w:pStyle w:val="ListBullet"/>
      </w:pPr>
      <w:r>
        <w:t>Data-flow / trust-boundary diagram.</w:t>
      </w:r>
    </w:p>
    <w:p w:rsidR="00550F56" w:rsidRDefault="000A0AED">
      <w:pPr>
        <w:pStyle w:val="ListBullet"/>
      </w:pPr>
      <w:r>
        <w:t>Model/provider and subprocessor list.</w:t>
      </w:r>
    </w:p>
    <w:p w:rsidR="00550F56" w:rsidRDefault="000A0AED">
      <w:pPr>
        <w:pStyle w:val="ListBullet"/>
      </w:pPr>
      <w:r>
        <w:t>Security-control summary and AI threat considerations.</w:t>
      </w:r>
    </w:p>
    <w:p w:rsidR="00550F56" w:rsidRDefault="000A0AED">
      <w:pPr>
        <w:pStyle w:val="ListBullet"/>
      </w:pPr>
      <w:r>
        <w:t>Sample evaluation / testing approach.</w:t>
      </w:r>
    </w:p>
    <w:p w:rsidR="00550F56" w:rsidRDefault="000A0AED">
      <w:pPr>
        <w:pStyle w:val="ListBullet"/>
      </w:pPr>
      <w:r>
        <w:t>Support / operations model.</w:t>
      </w:r>
    </w:p>
    <w:p w:rsidR="004913B1" w:rsidRDefault="004913B1" w:rsidP="004913B1">
      <w:pPr>
        <w:pStyle w:val="ListBullet"/>
        <w:numPr>
          <w:ilvl w:val="0"/>
          <w:numId w:val="0"/>
        </w:numPr>
        <w:ind w:left="360"/>
      </w:pP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>Ensure every evaluation criterion has a corresponding bidder-response requirement and every critical requirement has a clear response path. Flag missing proposal sections tha</w:t>
            </w:r>
            <w:r>
              <w:t>t would make competing approaches difficult to compare.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1"/>
      </w:pPr>
      <w:bookmarkStart w:id="17" w:name="sec16"/>
      <w:r>
        <w:t>16. Pricing &amp; Commercial Model</w:t>
      </w:r>
      <w:bookmarkEnd w:id="17"/>
    </w:p>
    <w:p w:rsidR="00550F56" w:rsidRDefault="000A0AED">
      <w:r>
        <w:t>AI pricing should separate professional services, cloud/infrastructure, model usage, software licenses, data/vector services, support and optional services. Avoid a si</w:t>
      </w:r>
      <w:r>
        <w:t>ngle blended number that hides material recurring costs.</w:t>
      </w:r>
    </w:p>
    <w:p w:rsidR="00550F56" w:rsidRDefault="000A0AED">
      <w:pPr>
        <w:pStyle w:val="Heading2"/>
      </w:pPr>
      <w:r>
        <w:t>16.1 Implementation Pricing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2592"/>
        <w:gridCol w:w="3744"/>
      </w:tblGrid>
      <w:tr w:rsidR="00550F56">
        <w:trPr>
          <w:tblHeader/>
          <w:jc w:val="center"/>
        </w:trPr>
        <w:tc>
          <w:tcPr>
            <w:tcW w:w="432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COST CATEGORY</w:t>
            </w:r>
          </w:p>
        </w:tc>
        <w:tc>
          <w:tcPr>
            <w:tcW w:w="25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FIXED / ESTIMATED FEE</w:t>
            </w:r>
          </w:p>
        </w:tc>
        <w:tc>
          <w:tcPr>
            <w:tcW w:w="374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ASSUMPTIONS</w:t>
            </w:r>
          </w:p>
        </w:tc>
      </w:tr>
      <w:tr w:rsidR="00550F56">
        <w:trPr>
          <w:jc w:val="center"/>
        </w:trPr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Discovery / AI Readiness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Architecture / UX / Design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Data preparation / RAG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Pilot / Prototype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Production </w:t>
            </w:r>
            <w:r>
              <w:rPr>
                <w:sz w:val="18"/>
              </w:rPr>
              <w:t>development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Integrations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Security / Evaluation / Testing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Deployment / Training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Project management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Total implementation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</w:tbl>
    <w:p w:rsidR="00550F56" w:rsidRDefault="00550F56">
      <w:pPr>
        <w:spacing w:after="20"/>
      </w:pPr>
    </w:p>
    <w:p w:rsidR="004913B1" w:rsidRDefault="004913B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550F56" w:rsidRDefault="000A0AED">
      <w:pPr>
        <w:pStyle w:val="Heading2"/>
      </w:pPr>
      <w:r>
        <w:lastRenderedPageBreak/>
        <w:t>16.2 Recurring / Usage-Based Costs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2016"/>
        <w:gridCol w:w="2016"/>
        <w:gridCol w:w="2304"/>
        <w:gridCol w:w="1728"/>
      </w:tblGrid>
      <w:tr w:rsidR="00550F56">
        <w:trPr>
          <w:tblHeader/>
          <w:jc w:val="center"/>
        </w:trPr>
        <w:tc>
          <w:tcPr>
            <w:tcW w:w="25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COST ITEM</w:t>
            </w:r>
          </w:p>
        </w:tc>
        <w:tc>
          <w:tcPr>
            <w:tcW w:w="201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UNIT / TIER</w:t>
            </w:r>
          </w:p>
        </w:tc>
        <w:tc>
          <w:tcPr>
            <w:tcW w:w="201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ESTIMATED VOLUME</w:t>
            </w:r>
          </w:p>
        </w:tc>
        <w:tc>
          <w:tcPr>
            <w:tcW w:w="230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MONTHLY / ANNUAL COST</w:t>
            </w:r>
          </w:p>
        </w:tc>
        <w:tc>
          <w:tcPr>
            <w:tcW w:w="172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PASS-THROUGH / MARKUP</w:t>
            </w:r>
          </w:p>
        </w:tc>
      </w:tr>
      <w:tr w:rsidR="00550F56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Model / API usage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[TOKENS / REQUESTS / UNITS]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[VOLUME]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Cloud infrastructure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[RESOURCE / TIER]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[VOLUME]</w:t>
            </w:r>
          </w:p>
        </w:tc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Vector / search service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[TIER]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[VOLUME]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Observability / security tooling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[TIER]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[VOLUME]</w:t>
            </w:r>
          </w:p>
        </w:tc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Licenses / platforms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[SEAT / TIER]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[VOLUME]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Managed support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[TIER]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N/A</w:t>
            </w:r>
          </w:p>
        </w:tc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16.3 Rate Card &amp; Optional Services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2880"/>
        <w:gridCol w:w="3312"/>
      </w:tblGrid>
      <w:tr w:rsidR="00550F56">
        <w:trPr>
          <w:tblHeader/>
          <w:jc w:val="center"/>
        </w:trPr>
        <w:tc>
          <w:tcPr>
            <w:tcW w:w="432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ROLE / SERVICE</w:t>
            </w:r>
          </w:p>
        </w:tc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HOURLY / DAILY RATE</w:t>
            </w:r>
          </w:p>
        </w:tc>
        <w:tc>
          <w:tcPr>
            <w:tcW w:w="331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550F56">
        <w:trPr>
          <w:jc w:val="center"/>
        </w:trPr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 / Solution Architect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 / ML Engineer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Data Engineer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Security Specialist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DevOps / MLOps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UX / Accessibility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Training / Change </w:t>
            </w:r>
            <w:r>
              <w:rPr>
                <w:sz w:val="18"/>
              </w:rPr>
              <w:t>Management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Optional enhancement / change request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16.4 Cost Scenario Modeling</w:t>
      </w:r>
    </w:p>
    <w:p w:rsidR="004913B1" w:rsidRDefault="000A0AED">
      <w:r>
        <w:t xml:space="preserve">Where meaningful, require bidders to provide estimated total cost of ownership under low, expected and high usage scenarios so evaluators can understand sensitivity to </w:t>
      </w:r>
      <w:r>
        <w:t>model usage, traffic, data volume and support requirements.</w:t>
      </w:r>
    </w:p>
    <w:p w:rsidR="004913B1" w:rsidRDefault="004913B1"/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 xml:space="preserve">Build pricing tables that separate implementation, recurring SaaS/cloud/model costs and optional services. Ask for expected transaction/user/request volumes when available. Do not </w:t>
            </w:r>
            <w:r>
              <w:t>invent usage assumptions; instead create low/expected/high scenarios and clearly label them.</w:t>
            </w:r>
          </w:p>
        </w:tc>
      </w:tr>
    </w:tbl>
    <w:p w:rsidR="00550F56" w:rsidRDefault="00550F56">
      <w:pPr>
        <w:spacing w:after="20"/>
      </w:pPr>
    </w:p>
    <w:p w:rsidR="004913B1" w:rsidRDefault="004913B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B2A4A"/>
          <w:sz w:val="32"/>
          <w:szCs w:val="28"/>
        </w:rPr>
      </w:pPr>
      <w:bookmarkStart w:id="18" w:name="sec17"/>
      <w:r>
        <w:br w:type="page"/>
      </w:r>
    </w:p>
    <w:p w:rsidR="00550F56" w:rsidRDefault="000A0AED">
      <w:pPr>
        <w:pStyle w:val="Heading1"/>
      </w:pPr>
      <w:r>
        <w:lastRenderedPageBreak/>
        <w:t>17. Evaluation Methodology</w:t>
      </w:r>
      <w:bookmarkEnd w:id="18"/>
    </w:p>
    <w:p w:rsidR="00550F56" w:rsidRDefault="000A0AED">
      <w:r>
        <w:t>The evaluation model should be finalized before proposals are received and should reflect the actual risk and success factors of the A</w:t>
      </w:r>
      <w:r>
        <w:t>I initiative.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8352"/>
        <w:gridCol w:w="1872"/>
      </w:tblGrid>
      <w:tr w:rsidR="00550F56">
        <w:trPr>
          <w:tblHeader/>
          <w:jc w:val="center"/>
        </w:trPr>
        <w:tc>
          <w:tcPr>
            <w:tcW w:w="835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EVALUATION CATEGORY</w:t>
            </w:r>
          </w:p>
        </w:tc>
        <w:tc>
          <w:tcPr>
            <w:tcW w:w="187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POINTS</w:t>
            </w:r>
          </w:p>
        </w:tc>
      </w:tr>
      <w:tr w:rsidR="00550F56">
        <w:trPr>
          <w:jc w:val="center"/>
        </w:trPr>
        <w:tc>
          <w:tcPr>
            <w:tcW w:w="83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Understanding of Objectives &amp; Use Cases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10</w:t>
            </w:r>
          </w:p>
        </w:tc>
      </w:tr>
      <w:tr w:rsidR="00550F56">
        <w:trPr>
          <w:jc w:val="center"/>
        </w:trPr>
        <w:tc>
          <w:tcPr>
            <w:tcW w:w="83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AI / Technical Architecture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15</w:t>
            </w:r>
          </w:p>
        </w:tc>
      </w:tr>
      <w:tr w:rsidR="00550F56">
        <w:trPr>
          <w:jc w:val="center"/>
        </w:trPr>
        <w:tc>
          <w:tcPr>
            <w:tcW w:w="83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Data, Security &amp; Governance Approach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15</w:t>
            </w:r>
          </w:p>
        </w:tc>
      </w:tr>
      <w:tr w:rsidR="00550F56">
        <w:trPr>
          <w:jc w:val="center"/>
        </w:trPr>
        <w:tc>
          <w:tcPr>
            <w:tcW w:w="83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Evaluation, Safety &amp; Human Oversight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15</w:t>
            </w:r>
          </w:p>
        </w:tc>
      </w:tr>
      <w:tr w:rsidR="00550F56">
        <w:trPr>
          <w:jc w:val="center"/>
        </w:trPr>
        <w:tc>
          <w:tcPr>
            <w:tcW w:w="83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Implementation Methodology &amp; Schedule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10</w:t>
            </w:r>
          </w:p>
        </w:tc>
      </w:tr>
      <w:tr w:rsidR="00550F56">
        <w:trPr>
          <w:jc w:val="center"/>
        </w:trPr>
        <w:tc>
          <w:tcPr>
            <w:tcW w:w="83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 xml:space="preserve">Relevant </w:t>
            </w:r>
            <w:r>
              <w:rPr>
                <w:b/>
                <w:sz w:val="18"/>
              </w:rPr>
              <w:t>Experience &amp; Proposed Team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10</w:t>
            </w:r>
          </w:p>
        </w:tc>
      </w:tr>
      <w:tr w:rsidR="00550F56">
        <w:trPr>
          <w:jc w:val="center"/>
        </w:trPr>
        <w:tc>
          <w:tcPr>
            <w:tcW w:w="83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Operations, Support &amp; Knowledge Transfer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5</w:t>
            </w:r>
          </w:p>
        </w:tc>
      </w:tr>
      <w:tr w:rsidR="00550F56">
        <w:trPr>
          <w:jc w:val="center"/>
        </w:trPr>
        <w:tc>
          <w:tcPr>
            <w:tcW w:w="83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Pricing / Total Cost of Ownership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15</w:t>
            </w:r>
          </w:p>
        </w:tc>
      </w:tr>
      <w:tr w:rsidR="00550F56">
        <w:trPr>
          <w:jc w:val="center"/>
        </w:trPr>
        <w:tc>
          <w:tcPr>
            <w:tcW w:w="83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Value-Added / Innovation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5</w:t>
            </w:r>
          </w:p>
        </w:tc>
      </w:tr>
      <w:tr w:rsidR="00550F56">
        <w:trPr>
          <w:jc w:val="center"/>
        </w:trPr>
        <w:tc>
          <w:tcPr>
            <w:tcW w:w="83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TOTAL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100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17.1 Scoring Guidance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7200"/>
      </w:tblGrid>
      <w:tr w:rsidR="00550F56">
        <w:trPr>
          <w:tblHeader/>
          <w:jc w:val="center"/>
        </w:trPr>
        <w:tc>
          <w:tcPr>
            <w:tcW w:w="331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SCORE BAND</w:t>
            </w:r>
          </w:p>
        </w:tc>
        <w:tc>
          <w:tcPr>
            <w:tcW w:w="720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GENERAL INTERPRETATION</w:t>
            </w:r>
          </w:p>
        </w:tc>
      </w:tr>
      <w:tr w:rsidR="00550F56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90–100% of available points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Exceptional / </w:t>
            </w:r>
            <w:r>
              <w:rPr>
                <w:sz w:val="18"/>
              </w:rPr>
              <w:t>clearly exceeds requirements with low material risk.</w:t>
            </w:r>
          </w:p>
        </w:tc>
      </w:tr>
      <w:tr w:rsidR="00550F56">
        <w:trPr>
          <w:jc w:val="center"/>
        </w:trPr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75–89%</w:t>
            </w:r>
          </w:p>
        </w:tc>
        <w:tc>
          <w:tcPr>
            <w:tcW w:w="72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Strong / fully meets requirements with minor gaps.</w:t>
            </w:r>
          </w:p>
        </w:tc>
      </w:tr>
      <w:tr w:rsidR="00550F56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60–74%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Acceptable / meets core requirements but contains notable gaps or risk.</w:t>
            </w:r>
          </w:p>
        </w:tc>
      </w:tr>
      <w:tr w:rsidR="00550F56">
        <w:trPr>
          <w:jc w:val="center"/>
        </w:trPr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Below 60%</w:t>
            </w:r>
          </w:p>
        </w:tc>
        <w:tc>
          <w:tcPr>
            <w:tcW w:w="72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Weak / material deficiencies, risk or insufficient </w:t>
            </w:r>
            <w:r>
              <w:rPr>
                <w:sz w:val="18"/>
              </w:rPr>
              <w:t>evidence.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17.2 Optional Demonstration / Pilot Evaluation</w:t>
      </w:r>
    </w:p>
    <w:p w:rsidR="00550F56" w:rsidRDefault="000A0AED">
      <w:r>
        <w:t xml:space="preserve">If bidders are asked to demonstrate a use case, provide the same scenario, data constraints, time limits and scoring rubric to all bidders. Avoid awarding points for polished demos that do not </w:t>
      </w:r>
      <w:r>
        <w:t>reflect production architecture, security or maintainability.</w:t>
      </w: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 xml:space="preserve">Recommend evaluation categories and weights based on project risk. Verify that points total 100. Ensure security, data governance, human oversight and evaluation quality receive </w:t>
            </w:r>
            <w:r>
              <w:t>meaningful weight for higher-risk AI use cases. Flag vague or duplicative criteria.</w:t>
            </w:r>
          </w:p>
        </w:tc>
      </w:tr>
    </w:tbl>
    <w:p w:rsidR="00550F56" w:rsidRDefault="00550F56">
      <w:pPr>
        <w:spacing w:after="20"/>
      </w:pPr>
    </w:p>
    <w:p w:rsidR="004913B1" w:rsidRDefault="004913B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B2A4A"/>
          <w:sz w:val="32"/>
          <w:szCs w:val="28"/>
        </w:rPr>
      </w:pPr>
      <w:bookmarkStart w:id="19" w:name="sec18"/>
      <w:r>
        <w:br w:type="page"/>
      </w:r>
    </w:p>
    <w:p w:rsidR="00550F56" w:rsidRDefault="000A0AED">
      <w:pPr>
        <w:pStyle w:val="Heading1"/>
      </w:pPr>
      <w:r>
        <w:lastRenderedPageBreak/>
        <w:t>18. Insurance, IP, Data &amp; Contract Requirements</w:t>
      </w:r>
      <w:bookmarkEnd w:id="19"/>
    </w:p>
    <w:p w:rsidR="00550F56" w:rsidRDefault="000A0AED">
      <w:pPr>
        <w:pStyle w:val="Heading2"/>
      </w:pPr>
      <w:r>
        <w:t>18.1 Illustrative Insurance Categories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3168"/>
        <w:gridCol w:w="4320"/>
      </w:tblGrid>
      <w:tr w:rsidR="00550F56">
        <w:trPr>
          <w:tblHeader/>
          <w:jc w:val="center"/>
        </w:trPr>
        <w:tc>
          <w:tcPr>
            <w:tcW w:w="331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INSURANCE TYPE</w:t>
            </w:r>
          </w:p>
        </w:tc>
        <w:tc>
          <w:tcPr>
            <w:tcW w:w="316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REQUIREMENT / LIMIT</w:t>
            </w:r>
          </w:p>
        </w:tc>
        <w:tc>
          <w:tcPr>
            <w:tcW w:w="432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550F56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Commercial General Liability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[INSERT </w:t>
            </w:r>
            <w:r>
              <w:rPr>
                <w:sz w:val="18"/>
              </w:rPr>
              <w:t>APPROVED LIMIT]</w:t>
            </w:r>
          </w:p>
        </w:tc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Confirm with risk/legal</w:t>
            </w:r>
          </w:p>
        </w:tc>
      </w:tr>
      <w:tr w:rsidR="00550F56">
        <w:trPr>
          <w:jc w:val="center"/>
        </w:trPr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Professional Liability / E&amp;O</w:t>
            </w:r>
          </w:p>
        </w:tc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[INSERT APPROVED LIMIT]</w:t>
            </w:r>
          </w:p>
        </w:tc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Consider for AI/software advisory and development</w:t>
            </w:r>
          </w:p>
        </w:tc>
      </w:tr>
      <w:tr w:rsidR="00550F56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Cyber Liability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[INSERT APPROVED LIMIT]</w:t>
            </w:r>
          </w:p>
        </w:tc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Consider where vendor handles data, credentials or systems</w:t>
            </w:r>
          </w:p>
        </w:tc>
      </w:tr>
      <w:tr w:rsidR="00550F56">
        <w:trPr>
          <w:jc w:val="center"/>
        </w:trPr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Workers’ </w:t>
            </w:r>
            <w:r>
              <w:rPr>
                <w:sz w:val="18"/>
              </w:rPr>
              <w:t>Compensation</w:t>
            </w:r>
          </w:p>
        </w:tc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As required by applicable law / policy</w:t>
            </w:r>
          </w:p>
        </w:tc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Confirm jurisdiction</w:t>
            </w:r>
          </w:p>
        </w:tc>
      </w:tr>
      <w:tr w:rsidR="00550F56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Automobile Liability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[IF APPLICABLE]</w:t>
            </w:r>
          </w:p>
        </w:tc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For on-site/travel requirements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18.2 Intellectual Property &amp; Work Product</w:t>
      </w:r>
    </w:p>
    <w:p w:rsidR="00550F56" w:rsidRDefault="000A0AED">
      <w:pPr>
        <w:pStyle w:val="ListBullet"/>
      </w:pPr>
      <w:r>
        <w:t xml:space="preserve">Define ownership of custom source code, prompts, workflows, agent </w:t>
      </w:r>
      <w:r>
        <w:t>configurations, evaluation datasets, documentation and custom integrations.</w:t>
      </w:r>
    </w:p>
    <w:p w:rsidR="00550F56" w:rsidRDefault="000A0AED">
      <w:pPr>
        <w:pStyle w:val="ListBullet"/>
      </w:pPr>
      <w:r>
        <w:t>Identify vendor pre-existing IP and required licenses.</w:t>
      </w:r>
    </w:p>
    <w:p w:rsidR="00550F56" w:rsidRDefault="000A0AED">
      <w:pPr>
        <w:pStyle w:val="ListBullet"/>
      </w:pPr>
      <w:r>
        <w:t>Identify third-party and open-source components and applicable licenses.</w:t>
      </w:r>
    </w:p>
    <w:p w:rsidR="00550F56" w:rsidRDefault="000A0AED">
      <w:pPr>
        <w:pStyle w:val="ListBullet"/>
      </w:pPr>
      <w:r>
        <w:t>Define rights to fine-tuned models, adapters or cust</w:t>
      </w:r>
      <w:r>
        <w:t>om embeddings where applicable.</w:t>
      </w:r>
    </w:p>
    <w:p w:rsidR="00550F56" w:rsidRDefault="000A0AED">
      <w:pPr>
        <w:pStyle w:val="ListBullet"/>
      </w:pPr>
      <w:r>
        <w:t>Ensure another qualified provider can maintain the solution after transition where required.</w:t>
      </w:r>
    </w:p>
    <w:p w:rsidR="00550F56" w:rsidRDefault="000A0AED">
      <w:pPr>
        <w:pStyle w:val="Heading2"/>
      </w:pPr>
      <w:r>
        <w:t>18.3 Data &amp; Model Rights</w:t>
      </w:r>
    </w:p>
    <w:p w:rsidR="00550F56" w:rsidRDefault="000A0AED">
      <w:pPr>
        <w:pStyle w:val="ListBullet"/>
      </w:pPr>
      <w:r>
        <w:t>Organization data should not be used to train vendor or third-party models unless expressly authorized.</w:t>
      </w:r>
    </w:p>
    <w:p w:rsidR="00550F56" w:rsidRDefault="000A0AED">
      <w:pPr>
        <w:pStyle w:val="ListBullet"/>
      </w:pPr>
      <w:r>
        <w:t>De</w:t>
      </w:r>
      <w:r>
        <w:t>fine whether prompts, outputs, logs, embeddings and evaluation data constitute organization data.</w:t>
      </w:r>
    </w:p>
    <w:p w:rsidR="00550F56" w:rsidRDefault="000A0AED">
      <w:pPr>
        <w:pStyle w:val="ListBullet"/>
      </w:pPr>
      <w:r>
        <w:t>Define model/provider data-retention and deletion commitments.</w:t>
      </w:r>
    </w:p>
    <w:p w:rsidR="00550F56" w:rsidRDefault="000A0AED">
      <w:pPr>
        <w:pStyle w:val="ListBullet"/>
      </w:pPr>
      <w:r>
        <w:t>Require disclosure of material subprocessors and model providers.</w:t>
      </w:r>
    </w:p>
    <w:p w:rsidR="00550F56" w:rsidRDefault="000A0AED">
      <w:pPr>
        <w:pStyle w:val="ListBullet"/>
      </w:pPr>
      <w:r>
        <w:t xml:space="preserve">Define export and transition </w:t>
      </w:r>
      <w:r>
        <w:t>assistance at contract end.</w:t>
      </w:r>
    </w:p>
    <w:p w:rsidR="00550F56" w:rsidRDefault="000A0AED">
      <w:pPr>
        <w:pStyle w:val="Heading2"/>
      </w:pPr>
      <w:r>
        <w:t>18.4 Warranties, Representations &amp; Limitations</w:t>
      </w:r>
    </w:p>
    <w:p w:rsidR="00550F56" w:rsidRDefault="000A0AED">
      <w:pPr>
        <w:pStyle w:val="ListBullet"/>
      </w:pPr>
      <w:r>
        <w:t>Vendor should perform services professionally and in accordance with contract requirements.</w:t>
      </w:r>
    </w:p>
    <w:p w:rsidR="00550F56" w:rsidRDefault="000A0AED">
      <w:pPr>
        <w:pStyle w:val="ListBullet"/>
      </w:pPr>
      <w:r>
        <w:t>Vendor should disclose known material limitations of proposed AI technologies.</w:t>
      </w:r>
    </w:p>
    <w:p w:rsidR="00550F56" w:rsidRDefault="000A0AED">
      <w:pPr>
        <w:pStyle w:val="ListBullet"/>
      </w:pPr>
      <w:r>
        <w:t xml:space="preserve">No bidder </w:t>
      </w:r>
      <w:r>
        <w:t>should guarantee zero hallucinations, perfect accuracy or universally safe autonomous behavior.</w:t>
      </w:r>
    </w:p>
    <w:p w:rsidR="00550F56" w:rsidRDefault="000A0AED">
      <w:pPr>
        <w:pStyle w:val="ListBullet"/>
      </w:pPr>
      <w:r>
        <w:t>Warranty and limitation-of-liability language should be reviewed by authorized legal/risk personnel.</w:t>
      </w:r>
    </w:p>
    <w:p w:rsidR="004913B1" w:rsidRDefault="004913B1" w:rsidP="004913B1">
      <w:pPr>
        <w:pStyle w:val="ListBullet"/>
        <w:numPr>
          <w:ilvl w:val="0"/>
          <w:numId w:val="0"/>
        </w:numPr>
        <w:ind w:left="360"/>
      </w:pP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>Do not select insurance limits, indemnities</w:t>
            </w:r>
            <w:r>
              <w:t xml:space="preserve">, IP ownership, data rights, </w:t>
            </w:r>
            <w:proofErr w:type="gramStart"/>
            <w:r>
              <w:t>warranties</w:t>
            </w:r>
            <w:proofErr w:type="gramEnd"/>
            <w:r>
              <w:t>, governing law or limitation-of-liability language unless supplied by the user or approved organizational documents. Insert placeholders and route unresolved terms to procurement/legal/risk review.</w:t>
            </w:r>
          </w:p>
        </w:tc>
      </w:tr>
    </w:tbl>
    <w:p w:rsidR="00550F56" w:rsidRDefault="00550F56">
      <w:pPr>
        <w:spacing w:after="20"/>
      </w:pPr>
    </w:p>
    <w:p w:rsidR="004913B1" w:rsidRDefault="004913B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B2A4A"/>
          <w:sz w:val="32"/>
          <w:szCs w:val="28"/>
        </w:rPr>
      </w:pPr>
      <w:bookmarkStart w:id="20" w:name="sec19"/>
      <w:r>
        <w:br w:type="page"/>
      </w:r>
    </w:p>
    <w:p w:rsidR="00550F56" w:rsidRDefault="000A0AED">
      <w:pPr>
        <w:pStyle w:val="Heading1"/>
      </w:pPr>
      <w:r>
        <w:lastRenderedPageBreak/>
        <w:t xml:space="preserve">19. Submission, </w:t>
      </w:r>
      <w:r>
        <w:t>Questions &amp; Addenda</w:t>
      </w:r>
      <w:bookmarkEnd w:id="20"/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7488"/>
      </w:tblGrid>
      <w:tr w:rsidR="00550F56">
        <w:trPr>
          <w:tblHeader/>
          <w:jc w:val="center"/>
        </w:trPr>
        <w:tc>
          <w:tcPr>
            <w:tcW w:w="302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748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INSTRUCTION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Procurement Contact</w:t>
            </w:r>
          </w:p>
        </w:tc>
        <w:tc>
          <w:tcPr>
            <w:tcW w:w="74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[NAME / TITLE / EMAIL / PHONE]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Question Deadline</w:t>
            </w:r>
          </w:p>
        </w:tc>
        <w:tc>
          <w:tcPr>
            <w:tcW w:w="74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[DATE / TIME / TZ]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Question Method</w:t>
            </w:r>
          </w:p>
        </w:tc>
        <w:tc>
          <w:tcPr>
            <w:tcW w:w="74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[PORTAL / EMAIL / FORM]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Addenda / Responses</w:t>
            </w:r>
          </w:p>
        </w:tc>
        <w:tc>
          <w:tcPr>
            <w:tcW w:w="74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[PUBLIC PORTAL / DISTRIBUTION METHOD]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Proposal Due</w:t>
            </w:r>
          </w:p>
        </w:tc>
        <w:tc>
          <w:tcPr>
            <w:tcW w:w="74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 xml:space="preserve">[DATE / TIME / </w:t>
            </w:r>
            <w:r>
              <w:rPr>
                <w:sz w:val="18"/>
              </w:rPr>
              <w:t>TZ]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Submission Method</w:t>
            </w:r>
          </w:p>
        </w:tc>
        <w:tc>
          <w:tcPr>
            <w:tcW w:w="74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[PORTAL / EMAIL / OTHER]</w:t>
            </w:r>
          </w:p>
        </w:tc>
      </w:tr>
      <w:tr w:rsidR="00550F56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Required Files</w:t>
            </w:r>
          </w:p>
        </w:tc>
        <w:tc>
          <w:tcPr>
            <w:tcW w:w="74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[LIST]</w:t>
            </w:r>
          </w:p>
        </w:tc>
      </w:tr>
      <w:tr w:rsidR="00550F56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File Size / Naming</w:t>
            </w:r>
          </w:p>
        </w:tc>
        <w:tc>
          <w:tcPr>
            <w:tcW w:w="74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[RULES]</w:t>
            </w:r>
          </w:p>
        </w:tc>
      </w:tr>
    </w:tbl>
    <w:p w:rsidR="00550F56" w:rsidRDefault="00550F56">
      <w:pPr>
        <w:spacing w:after="20"/>
      </w:pPr>
    </w:p>
    <w:p w:rsidR="00550F56" w:rsidRDefault="000A0AED">
      <w:r>
        <w:t>Bidders should not contact other organization employees regarding this procurement unless expressly authorized. Insert organization-approved rules for late</w:t>
      </w:r>
      <w:r>
        <w:t xml:space="preserve"> submissions, addenda acknowledgement, withdrawals, protests, public-records treatment and other procedural matters as applicable.</w:t>
      </w:r>
    </w:p>
    <w:p w:rsidR="004913B1" w:rsidRDefault="004913B1"/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>Populate this section only from confirmed procurement instructions. Run a consistency check against the procu</w:t>
            </w:r>
            <w:r>
              <w:t>rement schedule, cover page and proposal instructions. Flag conflicting dates, time zones or submission channels.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pPr>
        <w:pStyle w:val="Heading1"/>
      </w:pPr>
      <w:bookmarkStart w:id="21" w:name="sec20"/>
      <w:r>
        <w:t>20. Appendices &amp; Response Forms</w:t>
      </w:r>
      <w:bookmarkEnd w:id="21"/>
    </w:p>
    <w:p w:rsidR="00550F56" w:rsidRDefault="000A0AED">
      <w:pPr>
        <w:pStyle w:val="Heading2"/>
      </w:pPr>
      <w:r>
        <w:t>Appendix A — Bidder Response Checklist</w:t>
      </w:r>
    </w:p>
    <w:p w:rsidR="00550F56" w:rsidRDefault="000A0AED">
      <w:r>
        <w:t>☐</w:t>
      </w:r>
      <w:r>
        <w:t xml:space="preserve"> Executive summary.</w:t>
      </w:r>
    </w:p>
    <w:p w:rsidR="00550F56" w:rsidRDefault="000A0AED">
      <w:r>
        <w:t>☐</w:t>
      </w:r>
      <w:r>
        <w:t xml:space="preserve"> Technical / AI architecture response.</w:t>
      </w:r>
    </w:p>
    <w:p w:rsidR="00550F56" w:rsidRDefault="000A0AED">
      <w:r>
        <w:t>☐</w:t>
      </w:r>
      <w:r>
        <w:t xml:space="preserve"> Use-ca</w:t>
      </w:r>
      <w:r>
        <w:t>se and pilot approach.</w:t>
      </w:r>
    </w:p>
    <w:p w:rsidR="00550F56" w:rsidRDefault="000A0AED">
      <w:r>
        <w:t>☐</w:t>
      </w:r>
      <w:r>
        <w:t xml:space="preserve"> Data / RAG approach.</w:t>
      </w:r>
    </w:p>
    <w:p w:rsidR="00550F56" w:rsidRDefault="000A0AED">
      <w:r>
        <w:t>☐</w:t>
      </w:r>
      <w:r>
        <w:t xml:space="preserve"> Security / governance response.</w:t>
      </w:r>
    </w:p>
    <w:p w:rsidR="00550F56" w:rsidRDefault="000A0AED">
      <w:r>
        <w:t>☐</w:t>
      </w:r>
      <w:r>
        <w:t xml:space="preserve"> Evaluation / testing plan.</w:t>
      </w:r>
    </w:p>
    <w:p w:rsidR="00550F56" w:rsidRDefault="000A0AED">
      <w:r>
        <w:t>☐</w:t>
      </w:r>
      <w:r>
        <w:t xml:space="preserve"> Proposed team and resumes/bios.</w:t>
      </w:r>
    </w:p>
    <w:p w:rsidR="00550F56" w:rsidRDefault="000A0AED">
      <w:r>
        <w:t>☐</w:t>
      </w:r>
      <w:r>
        <w:t xml:space="preserve"> References and production case studies.</w:t>
      </w:r>
    </w:p>
    <w:p w:rsidR="00550F56" w:rsidRDefault="000A0AED">
      <w:r>
        <w:t>☐</w:t>
      </w:r>
      <w:r>
        <w:t xml:space="preserve"> Completed requirements matrix.</w:t>
      </w:r>
    </w:p>
    <w:p w:rsidR="00550F56" w:rsidRDefault="000A0AED">
      <w:r>
        <w:t>☐</w:t>
      </w:r>
      <w:r>
        <w:t xml:space="preserve"> Completed pricing schedules.</w:t>
      </w:r>
    </w:p>
    <w:p w:rsidR="00550F56" w:rsidRDefault="000A0AED">
      <w:r>
        <w:t>☐</w:t>
      </w:r>
      <w:r>
        <w:t xml:space="preserve"> Assum</w:t>
      </w:r>
      <w:r>
        <w:t>ptions / exceptions.</w:t>
      </w:r>
    </w:p>
    <w:p w:rsidR="00550F56" w:rsidRDefault="000A0AED">
      <w:r>
        <w:t>☐</w:t>
      </w:r>
      <w:r>
        <w:t xml:space="preserve"> Required forms / certifications.</w:t>
      </w:r>
    </w:p>
    <w:p w:rsidR="004913B1" w:rsidRDefault="004913B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550F56" w:rsidRDefault="000A0AED">
      <w:pPr>
        <w:pStyle w:val="Heading2"/>
      </w:pPr>
      <w:r>
        <w:lastRenderedPageBreak/>
        <w:t>Appendix B — Requirements Compliance Matrix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4464"/>
        <w:gridCol w:w="2736"/>
        <w:gridCol w:w="2592"/>
      </w:tblGrid>
      <w:tr w:rsidR="00550F56">
        <w:trPr>
          <w:tblHeader/>
          <w:jc w:val="center"/>
        </w:trPr>
        <w:tc>
          <w:tcPr>
            <w:tcW w:w="129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w="446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REQUIREMENT</w:t>
            </w:r>
          </w:p>
        </w:tc>
        <w:tc>
          <w:tcPr>
            <w:tcW w:w="273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RESPONSE (COMPLY / PARTIAL / NO)</w:t>
            </w:r>
          </w:p>
        </w:tc>
        <w:tc>
          <w:tcPr>
            <w:tcW w:w="25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COMMENTS / APPROACH</w:t>
            </w:r>
          </w:p>
        </w:tc>
      </w:tr>
      <w:tr w:rsidR="00550F56">
        <w:trPr>
          <w:jc w:val="center"/>
        </w:trPr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AI-REQ-001</w:t>
            </w:r>
          </w:p>
        </w:tc>
        <w:tc>
          <w:tcPr>
            <w:tcW w:w="44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[REQUIREMENT]</w:t>
            </w:r>
          </w:p>
        </w:tc>
        <w:tc>
          <w:tcPr>
            <w:tcW w:w="27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 ]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129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AI-REQ-002</w:t>
            </w:r>
          </w:p>
        </w:tc>
        <w:tc>
          <w:tcPr>
            <w:tcW w:w="446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[REQUIREMENT]</w:t>
            </w:r>
          </w:p>
        </w:tc>
        <w:tc>
          <w:tcPr>
            <w:tcW w:w="27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 ]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AI-REQ-003</w:t>
            </w:r>
          </w:p>
        </w:tc>
        <w:tc>
          <w:tcPr>
            <w:tcW w:w="44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[REQUIREMENT]</w:t>
            </w:r>
          </w:p>
        </w:tc>
        <w:tc>
          <w:tcPr>
            <w:tcW w:w="27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 ]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Appendix C — AI Use-Case Definition Form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6624"/>
      </w:tblGrid>
      <w:tr w:rsidR="00550F56">
        <w:trPr>
          <w:tblHeader/>
          <w:jc w:val="center"/>
        </w:trPr>
        <w:tc>
          <w:tcPr>
            <w:tcW w:w="388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w="662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RESPONSE</w:t>
            </w:r>
          </w:p>
        </w:tc>
      </w:tr>
      <w:tr w:rsidR="00550F56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Use Case Name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Business Problem / Objective</w:t>
            </w:r>
          </w:p>
        </w:tc>
        <w:tc>
          <w:tcPr>
            <w:tcW w:w="66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Primary Users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Inputs / Data Sources</w:t>
            </w:r>
          </w:p>
        </w:tc>
        <w:tc>
          <w:tcPr>
            <w:tcW w:w="66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Expected AI Output / Action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Human Review / Approval</w:t>
            </w:r>
          </w:p>
        </w:tc>
        <w:tc>
          <w:tcPr>
            <w:tcW w:w="66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Systems / Tools Connected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 xml:space="preserve">Risk / Impact if </w:t>
            </w:r>
            <w:r>
              <w:rPr>
                <w:b/>
                <w:sz w:val="18"/>
              </w:rPr>
              <w:t>Wrong</w:t>
            </w:r>
          </w:p>
        </w:tc>
        <w:tc>
          <w:tcPr>
            <w:tcW w:w="66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Success Metrics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Pilot vs Production</w:t>
            </w:r>
          </w:p>
        </w:tc>
        <w:tc>
          <w:tcPr>
            <w:tcW w:w="66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Appendix D — AI Risk &amp; Control Register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2016"/>
        <w:gridCol w:w="4032"/>
        <w:gridCol w:w="1440"/>
      </w:tblGrid>
      <w:tr w:rsidR="00550F56">
        <w:trPr>
          <w:tblHeader/>
          <w:jc w:val="center"/>
        </w:trPr>
        <w:tc>
          <w:tcPr>
            <w:tcW w:w="345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RISK / FAILURE MODE</w:t>
            </w:r>
          </w:p>
        </w:tc>
        <w:tc>
          <w:tcPr>
            <w:tcW w:w="201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IMPACT</w:t>
            </w:r>
          </w:p>
        </w:tc>
        <w:tc>
          <w:tcPr>
            <w:tcW w:w="403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CONTROL / MITIGATION</w:t>
            </w:r>
          </w:p>
        </w:tc>
        <w:tc>
          <w:tcPr>
            <w:tcW w:w="144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OWNER</w:t>
            </w:r>
          </w:p>
        </w:tc>
      </w:tr>
      <w:tr w:rsidR="00550F56">
        <w:trPr>
          <w:jc w:val="center"/>
        </w:trPr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Hallucinated / incorrect output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14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Unauthorized data disclosure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14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Prompt injection / malicious input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14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Unsafe / unauthorized agent action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14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Model/provider outage or change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14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</w:tbl>
    <w:p w:rsidR="00550F56" w:rsidRDefault="00550F56">
      <w:pPr>
        <w:spacing w:after="20"/>
      </w:pPr>
    </w:p>
    <w:p w:rsidR="004913B1" w:rsidRDefault="004913B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550F56" w:rsidRDefault="000A0AED">
      <w:pPr>
        <w:pStyle w:val="Heading2"/>
      </w:pPr>
      <w:r>
        <w:lastRenderedPageBreak/>
        <w:t>Appendix E — Reference Form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744"/>
        <w:gridCol w:w="6768"/>
      </w:tblGrid>
      <w:tr w:rsidR="00550F56">
        <w:trPr>
          <w:tblHeader/>
          <w:jc w:val="center"/>
        </w:trPr>
        <w:tc>
          <w:tcPr>
            <w:tcW w:w="374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w="676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RESPONSE</w:t>
            </w:r>
          </w:p>
        </w:tc>
      </w:tr>
      <w:tr w:rsidR="00550F56">
        <w:trPr>
          <w:jc w:val="center"/>
        </w:trPr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Client / Organization</w:t>
            </w:r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AI Initiative / Use Case</w:t>
            </w:r>
          </w:p>
        </w:tc>
        <w:tc>
          <w:tcPr>
            <w:tcW w:w="67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Period of Performance</w:t>
            </w:r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Production Status</w:t>
            </w:r>
          </w:p>
        </w:tc>
        <w:tc>
          <w:tcPr>
            <w:tcW w:w="67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Scale / Users / Volume</w:t>
            </w:r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 xml:space="preserve">Models / </w:t>
            </w:r>
            <w:r>
              <w:rPr>
                <w:b/>
                <w:sz w:val="18"/>
              </w:rPr>
              <w:t>Platforms Used</w:t>
            </w:r>
          </w:p>
        </w:tc>
        <w:tc>
          <w:tcPr>
            <w:tcW w:w="67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Measured Outcomes</w:t>
            </w:r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Reference Contact</w:t>
            </w:r>
          </w:p>
        </w:tc>
        <w:tc>
          <w:tcPr>
            <w:tcW w:w="67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sz w:val="18"/>
              </w:rPr>
              <w:t>Email / Phone</w:t>
            </w:r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Appendix F — Exceptions &amp; Assumptions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4752"/>
        <w:gridCol w:w="3456"/>
      </w:tblGrid>
      <w:tr w:rsidR="00550F56">
        <w:trPr>
          <w:tblHeader/>
          <w:jc w:val="center"/>
        </w:trPr>
        <w:tc>
          <w:tcPr>
            <w:tcW w:w="230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SECTION / REQ.</w:t>
            </w:r>
          </w:p>
        </w:tc>
        <w:tc>
          <w:tcPr>
            <w:tcW w:w="475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EXCEPTION / ASSUMPTION</w:t>
            </w:r>
          </w:p>
        </w:tc>
        <w:tc>
          <w:tcPr>
            <w:tcW w:w="345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IMPACT / ALTERNATIVE</w:t>
            </w:r>
          </w:p>
        </w:tc>
      </w:tr>
      <w:tr w:rsidR="00550F56"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[ID]</w:t>
            </w:r>
          </w:p>
        </w:tc>
        <w:tc>
          <w:tcPr>
            <w:tcW w:w="47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[ID]</w:t>
            </w:r>
          </w:p>
        </w:tc>
        <w:tc>
          <w:tcPr>
            <w:tcW w:w="47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[ID]</w:t>
            </w:r>
          </w:p>
        </w:tc>
        <w:tc>
          <w:tcPr>
            <w:tcW w:w="47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</w:tbl>
    <w:p w:rsidR="00550F56" w:rsidRDefault="00550F56">
      <w:pPr>
        <w:spacing w:after="20"/>
      </w:pPr>
    </w:p>
    <w:p w:rsidR="00550F56" w:rsidRDefault="000A0AED">
      <w:pPr>
        <w:pStyle w:val="Heading2"/>
      </w:pPr>
      <w:r>
        <w:t>Appendix G — Vendor Questions Log (Internal Use)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4320"/>
        <w:gridCol w:w="3888"/>
        <w:gridCol w:w="1872"/>
      </w:tblGrid>
      <w:tr w:rsidR="00550F56">
        <w:trPr>
          <w:tblHeader/>
          <w:jc w:val="center"/>
        </w:trPr>
        <w:tc>
          <w:tcPr>
            <w:tcW w:w="86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432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 xml:space="preserve">BIDDER </w:t>
            </w:r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w="388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ORGANIZATION RESPONSE</w:t>
            </w:r>
          </w:p>
        </w:tc>
        <w:tc>
          <w:tcPr>
            <w:tcW w:w="187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b/>
                <w:color w:val="FFFFFF"/>
                <w:sz w:val="18"/>
              </w:rPr>
              <w:t>ADDENDUM / DATE</w:t>
            </w:r>
          </w:p>
        </w:tc>
      </w:tr>
      <w:tr w:rsidR="00550F56">
        <w:trPr>
          <w:jc w:val="center"/>
        </w:trPr>
        <w:tc>
          <w:tcPr>
            <w:tcW w:w="8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1</w:t>
            </w:r>
          </w:p>
        </w:tc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86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2</w:t>
            </w:r>
          </w:p>
        </w:tc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  <w:tr w:rsidR="00550F56">
        <w:trPr>
          <w:jc w:val="center"/>
        </w:trPr>
        <w:tc>
          <w:tcPr>
            <w:tcW w:w="8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0A0AED">
            <w:r>
              <w:rPr>
                <w:sz w:val="18"/>
              </w:rPr>
              <w:t>3</w:t>
            </w:r>
          </w:p>
        </w:tc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550F56" w:rsidRDefault="00550F56"/>
        </w:tc>
      </w:tr>
    </w:tbl>
    <w:p w:rsidR="00550F56" w:rsidRDefault="00550F56">
      <w:pPr>
        <w:spacing w:after="20"/>
      </w:pPr>
    </w:p>
    <w:p w:rsidR="004913B1" w:rsidRDefault="004913B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550F56" w:rsidRDefault="000A0AED">
      <w:pPr>
        <w:pStyle w:val="Heading2"/>
      </w:pPr>
      <w:bookmarkStart w:id="22" w:name="_GoBack"/>
      <w:bookmarkEnd w:id="22"/>
      <w:r>
        <w:lastRenderedPageBreak/>
        <w:t>Appendix H — Final Pre-Issue Quality Check</w:t>
      </w:r>
    </w:p>
    <w:p w:rsidR="00550F56" w:rsidRDefault="000A0AED">
      <w:r>
        <w:t>☐</w:t>
      </w:r>
      <w:r>
        <w:t xml:space="preserve"> Business objectives, use cases, scope, deliverables and acceptance criteria align.</w:t>
      </w:r>
    </w:p>
    <w:p w:rsidR="00550F56" w:rsidRDefault="000A0AED">
      <w:r>
        <w:t>☐</w:t>
      </w:r>
      <w:r>
        <w:t xml:space="preserve"> Every AI action and data access path has an identified </w:t>
      </w:r>
      <w:r>
        <w:t>permission and oversight model.</w:t>
      </w:r>
    </w:p>
    <w:p w:rsidR="00550F56" w:rsidRDefault="000A0AED">
      <w:r>
        <w:t>☐</w:t>
      </w:r>
      <w:r>
        <w:t xml:space="preserve"> Pricing separates implementation, recurring model/cloud costs and support.</w:t>
      </w:r>
    </w:p>
    <w:p w:rsidR="00550F56" w:rsidRDefault="000A0AED">
      <w:r>
        <w:t>☐</w:t>
      </w:r>
      <w:r>
        <w:t xml:space="preserve"> Evaluation weights total 100 and match proposal instructions.</w:t>
      </w:r>
    </w:p>
    <w:p w:rsidR="00550F56" w:rsidRDefault="000A0AED">
      <w:r>
        <w:t>☐</w:t>
      </w:r>
      <w:r>
        <w:t xml:space="preserve"> Every mandatory requirement is necessary and testable.</w:t>
      </w:r>
    </w:p>
    <w:p w:rsidR="00550F56" w:rsidRDefault="000A0AED">
      <w:r>
        <w:t>☐</w:t>
      </w:r>
      <w:r>
        <w:t xml:space="preserve"> Data ownership, training</w:t>
      </w:r>
      <w:r>
        <w:t xml:space="preserve"> use, retention, deletion and subprocessor requirements are clear.</w:t>
      </w:r>
    </w:p>
    <w:p w:rsidR="00550F56" w:rsidRDefault="000A0AED">
      <w:r>
        <w:t>☐</w:t>
      </w:r>
      <w:r>
        <w:t xml:space="preserve"> Security, privacy, accessibility and AI governance requirements were reviewed by appropriate stakeholders.</w:t>
      </w:r>
    </w:p>
    <w:p w:rsidR="00550F56" w:rsidRDefault="000A0AED">
      <w:r>
        <w:t>☐</w:t>
      </w:r>
      <w:r>
        <w:t xml:space="preserve"> Pilot-to-production gates and evaluation thresholds are defined or intentional</w:t>
      </w:r>
      <w:r>
        <w:t>ly left for bidder proposal.</w:t>
      </w:r>
    </w:p>
    <w:p w:rsidR="00550F56" w:rsidRDefault="000A0AED">
      <w:r>
        <w:t>☐</w:t>
      </w:r>
      <w:r>
        <w:t xml:space="preserve"> Known systems, integrations and data sources are disclosed sufficiently for pricing.</w:t>
      </w:r>
    </w:p>
    <w:p w:rsidR="00550F56" w:rsidRDefault="000A0AED">
      <w:r>
        <w:t>☐</w:t>
      </w:r>
      <w:r>
        <w:t xml:space="preserve"> Dates are consistent throughout the RFP.</w:t>
      </w:r>
    </w:p>
    <w:p w:rsidR="00550F56" w:rsidRDefault="000A0AED">
      <w:r>
        <w:t>☐</w:t>
      </w:r>
      <w:r>
        <w:t xml:space="preserve"> Insurance and contract terms are approved.</w:t>
      </w:r>
    </w:p>
    <w:p w:rsidR="00550F56" w:rsidRDefault="000A0AED">
      <w:r>
        <w:t>☐</w:t>
      </w:r>
      <w:r>
        <w:t xml:space="preserve"> Submission instructions and time zone are unambigu</w:t>
      </w:r>
      <w:r>
        <w:t>ous.</w:t>
      </w:r>
    </w:p>
    <w:p w:rsidR="00550F56" w:rsidRDefault="000A0AED">
      <w:r>
        <w:t>☐</w:t>
      </w:r>
      <w:r>
        <w:t xml:space="preserve"> All bracketed placeholders are completed or intentionally retained.</w:t>
      </w:r>
    </w:p>
    <w:p w:rsidR="00550F56" w:rsidRDefault="000A0AED">
      <w:pPr>
        <w:pStyle w:val="Heading2"/>
      </w:pPr>
      <w:r>
        <w:t>Appendix I — AI Finalization Prompt</w:t>
      </w:r>
    </w:p>
    <w:tbl>
      <w:tblPr>
        <w:tblW w:w="0" w:type="auto"/>
        <w:jc w:val="center"/>
        <w:tblBorders>
          <w:top w:val="single" w:sz="5" w:space="0" w:color="B7D9F5"/>
          <w:left w:val="single" w:sz="5" w:space="0" w:color="B7D9F5"/>
          <w:bottom w:val="single" w:sz="5" w:space="0" w:color="B7D9F5"/>
          <w:right w:val="single" w:sz="5" w:space="0" w:color="B7D9F5"/>
          <w:insideH w:val="single" w:sz="5" w:space="0" w:color="B7D9F5"/>
          <w:insideV w:val="single" w:sz="5" w:space="0" w:color="B7D9F5"/>
        </w:tblBorders>
        <w:tblLook w:val="04A0" w:firstRow="1" w:lastRow="0" w:firstColumn="1" w:lastColumn="0" w:noHBand="0" w:noVBand="1"/>
      </w:tblPr>
      <w:tblGrid>
        <w:gridCol w:w="10282"/>
      </w:tblGrid>
      <w:tr w:rsidR="00550F56">
        <w:trPr>
          <w:jc w:val="center"/>
        </w:trPr>
        <w:tc>
          <w:tcPr>
            <w:tcW w:w="10282" w:type="dxa"/>
            <w:shd w:val="clear" w:color="auto" w:fill="EAF6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50F56" w:rsidRDefault="000A0AED">
            <w:pPr>
              <w:pStyle w:val="AIInstruction"/>
            </w:pPr>
            <w:r>
              <w:rPr>
                <w:b/>
                <w:color w:val="0A66D8"/>
              </w:rPr>
              <w:t xml:space="preserve">AI INSTRUCTION: </w:t>
            </w:r>
            <w:r>
              <w:t>Perform a final procurement-quality audit of this AI RFP. Check for unresolved placeholders, contradictions, invented facts, inco</w:t>
            </w:r>
            <w:r>
              <w:t>nsistent dates, missing model/data/security requirements, unclear human-oversight rules, pricing gaps, evaluation weights that do not total 100, requirements with no response path, evaluation criteria with no bidder-response path, unsupported legal/complia</w:t>
            </w:r>
            <w:r>
              <w:t>nce assumptions, unclear IP/data ownership and vague acceptance criteria. Produce (1) issues requiring human approval, (2) proposed edits, and (3) a final-release checklist. Do not silently resolve legal, budget, policy, risk or compliance decisions.</w:t>
            </w:r>
          </w:p>
        </w:tc>
      </w:tr>
    </w:tbl>
    <w:p w:rsidR="00550F56" w:rsidRDefault="00550F56">
      <w:pPr>
        <w:spacing w:after="20"/>
      </w:pPr>
    </w:p>
    <w:p w:rsidR="00550F56" w:rsidRDefault="000A0AED">
      <w:r>
        <w:br w:type="page"/>
      </w:r>
    </w:p>
    <w:p w:rsidR="00550F56" w:rsidRDefault="000A0AED">
      <w:pPr>
        <w:jc w:val="center"/>
      </w:pPr>
      <w:r>
        <w:rPr>
          <w:noProof/>
        </w:rPr>
        <w:lastRenderedPageBreak/>
        <w:drawing>
          <wp:inline distT="0" distB="0" distL="0" distR="0">
            <wp:extent cx="3474720" cy="1544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oughtMedia-logo-2026(1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F56" w:rsidRDefault="000A0AED">
      <w:pPr>
        <w:jc w:val="center"/>
      </w:pPr>
      <w:r>
        <w:rPr>
          <w:b/>
          <w:color w:val="0B2A4A"/>
          <w:sz w:val="36"/>
        </w:rPr>
        <w:t>THOUGHT MEDIA™</w:t>
      </w:r>
    </w:p>
    <w:p w:rsidR="00550F56" w:rsidRDefault="000A0AED">
      <w:pPr>
        <w:jc w:val="center"/>
      </w:pPr>
      <w:r>
        <w:rPr>
          <w:b/>
          <w:color w:val="0A66D8"/>
          <w:sz w:val="20"/>
        </w:rPr>
        <w:t>RFP Writing • Requirements Gathering • Scope of Work Development • Procurement Advisory</w:t>
      </w:r>
    </w:p>
    <w:p w:rsidR="00550F56" w:rsidRDefault="000A0AED">
      <w:pPr>
        <w:jc w:val="center"/>
      </w:pPr>
      <w:r>
        <w:t xml:space="preserve">For complex enterprise and public-sector AI procurements, Thought Media™ can help develop a requirements-specific RFP from discovery through final </w:t>
      </w:r>
      <w:r>
        <w:t>solicitation structure.</w:t>
      </w:r>
    </w:p>
    <w:p w:rsidR="00550F56" w:rsidRDefault="000A0AED">
      <w:pPr>
        <w:jc w:val="center"/>
      </w:pPr>
      <w:hyperlink r:id="rId11">
        <w:r>
          <w:rPr>
            <w:b/>
            <w:color w:val="0A66D8"/>
            <w:szCs w:val="21"/>
            <w:u w:val="single"/>
          </w:rPr>
          <w:t>thoughtmedia.com</w:t>
        </w:r>
      </w:hyperlink>
    </w:p>
    <w:p w:rsidR="00550F56" w:rsidRDefault="000A0AED">
      <w:pPr>
        <w:jc w:val="center"/>
      </w:pPr>
      <w:hyperlink r:id="rId12">
        <w:r>
          <w:rPr>
            <w:b/>
            <w:color w:val="0A66D8"/>
            <w:szCs w:val="21"/>
            <w:u w:val="single"/>
          </w:rPr>
          <w:t>Contact us for custom RFP writing services</w:t>
        </w:r>
      </w:hyperlink>
    </w:p>
    <w:p w:rsidR="00550F56" w:rsidRDefault="000A0AED">
      <w:pPr>
        <w:jc w:val="center"/>
      </w:pPr>
      <w:r>
        <w:rPr>
          <w:b/>
          <w:color w:val="0B2A4A"/>
        </w:rPr>
        <w:t>1 (800) 916 3864 x9902</w:t>
      </w:r>
    </w:p>
    <w:sectPr w:rsidR="00550F56" w:rsidSect="00034616">
      <w:headerReference w:type="default" r:id="rId13"/>
      <w:footerReference w:type="default" r:id="rId14"/>
      <w:pgSz w:w="12240" w:h="15840"/>
      <w:pgMar w:top="936" w:right="979" w:bottom="893" w:left="979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AED" w:rsidRDefault="000A0AED">
      <w:pPr>
        <w:spacing w:after="0" w:line="240" w:lineRule="auto"/>
      </w:pPr>
      <w:r>
        <w:separator/>
      </w:r>
    </w:p>
  </w:endnote>
  <w:endnote w:type="continuationSeparator" w:id="0">
    <w:p w:rsidR="000A0AED" w:rsidRDefault="000A0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F56" w:rsidRDefault="000A0AED">
    <w:pPr>
      <w:pStyle w:val="Footer"/>
      <w:jc w:val="center"/>
    </w:pPr>
    <w:r>
      <w:rPr>
        <w:color w:val="6B7280"/>
        <w:sz w:val="16"/>
      </w:rPr>
      <w:t xml:space="preserve">Thought Media™  •  Enterprise &amp; Public Sector Procurement  •  Page </w:t>
    </w:r>
    <w:r>
      <w:fldChar w:fldCharType="begin"/>
    </w:r>
    <w:r>
      <w:instrText xml:space="preserve"> PAGE </w:instrText>
    </w:r>
    <w:r>
      <w:fldChar w:fldCharType="separate"/>
    </w:r>
    <w:r w:rsidR="004913B1">
      <w:rPr>
        <w:noProof/>
      </w:rPr>
      <w:t>27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AED" w:rsidRDefault="000A0AED">
      <w:pPr>
        <w:spacing w:after="0" w:line="240" w:lineRule="auto"/>
      </w:pPr>
      <w:r>
        <w:separator/>
      </w:r>
    </w:p>
  </w:footnote>
  <w:footnote w:type="continuationSeparator" w:id="0">
    <w:p w:rsidR="000A0AED" w:rsidRDefault="000A0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F56" w:rsidRDefault="000A0AED">
    <w:pPr>
      <w:pStyle w:val="Header"/>
      <w:jc w:val="center"/>
    </w:pPr>
    <w:r>
      <w:rPr>
        <w:b/>
        <w:color w:val="0B2A4A"/>
        <w:sz w:val="16"/>
      </w:rPr>
      <w:t>THOUGHT MEDIA™  |  AI DEVELOPMENT &amp; ADOPTION RFP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0AED"/>
    <w:rsid w:val="0015074B"/>
    <w:rsid w:val="0029639D"/>
    <w:rsid w:val="00326F90"/>
    <w:rsid w:val="004913B1"/>
    <w:rsid w:val="00550F5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1F2937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B2A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0A66D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2F75B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color w:val="566573"/>
      <w:sz w:val="18"/>
    </w:rPr>
  </w:style>
  <w:style w:type="paragraph" w:customStyle="1" w:styleId="AIInstruction">
    <w:name w:val="AI Instruction"/>
    <w:pPr>
      <w:spacing w:before="80" w:after="100"/>
    </w:pPr>
    <w:rPr>
      <w:rFonts w:ascii="Arial" w:hAnsi="Arial"/>
      <w:color w:val="0B2A4A"/>
      <w:sz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3B1"/>
    <w:rPr>
      <w:rFonts w:ascii="Tahoma" w:hAnsi="Tahoma" w:cs="Tahoma"/>
      <w:color w:val="1F2937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1F2937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B2A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0A66D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2F75B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color w:val="566573"/>
      <w:sz w:val="18"/>
    </w:rPr>
  </w:style>
  <w:style w:type="paragraph" w:customStyle="1" w:styleId="AIInstruction">
    <w:name w:val="AI Instruction"/>
    <w:pPr>
      <w:spacing w:before="80" w:after="100"/>
    </w:pPr>
    <w:rPr>
      <w:rFonts w:ascii="Arial" w:hAnsi="Arial"/>
      <w:color w:val="0B2A4A"/>
      <w:sz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3B1"/>
    <w:rPr>
      <w:rFonts w:ascii="Tahoma" w:hAnsi="Tahoma" w:cs="Tahoma"/>
      <w:color w:val="1F2937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thoughtmedia.com/contac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houghtmedia.com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thoughtmedia.com/contact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45FFFD-1F9F-48C9-A617-89983E575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6849</Words>
  <Characters>39041</Characters>
  <Application>Microsoft Office Word</Application>
  <DocSecurity>0</DocSecurity>
  <Lines>325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45799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2013-12-23T23:15:00Z</dcterms:created>
  <dcterms:modified xsi:type="dcterms:W3CDTF">2026-11-02T16:15:00Z</dcterms:modified>
  <cp:category/>
</cp:coreProperties>
</file>